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429" w:rsidRPr="00070414" w:rsidRDefault="00201429" w:rsidP="00070414">
      <w:pPr>
        <w:spacing w:after="0" w:line="240" w:lineRule="auto"/>
        <w:jc w:val="both"/>
        <w:rPr>
          <w:rFonts w:ascii="Times New Roman" w:hAnsi="Times New Roman" w:cs="Times New Roman"/>
          <w:b/>
          <w:sz w:val="24"/>
          <w:szCs w:val="24"/>
        </w:rPr>
      </w:pPr>
      <w:r w:rsidRPr="00070414">
        <w:rPr>
          <w:rFonts w:ascii="Times New Roman" w:hAnsi="Times New Roman" w:cs="Times New Roman"/>
          <w:b/>
          <w:sz w:val="24"/>
          <w:szCs w:val="24"/>
        </w:rPr>
        <w:t>Usos del totalitarismo en la Argentina</w:t>
      </w:r>
      <w:r w:rsidR="004478CA" w:rsidRPr="00070414">
        <w:rPr>
          <w:rFonts w:ascii="Times New Roman" w:hAnsi="Times New Roman" w:cs="Times New Roman"/>
          <w:b/>
          <w:sz w:val="24"/>
          <w:szCs w:val="24"/>
        </w:rPr>
        <w:t xml:space="preserve">: recepciones, </w:t>
      </w:r>
      <w:r w:rsidR="00E12AB6" w:rsidRPr="00070414">
        <w:rPr>
          <w:rFonts w:ascii="Times New Roman" w:hAnsi="Times New Roman" w:cs="Times New Roman"/>
          <w:b/>
          <w:sz w:val="24"/>
          <w:szCs w:val="24"/>
        </w:rPr>
        <w:t>conceptualizaciones y</w:t>
      </w:r>
      <w:r w:rsidR="004478CA" w:rsidRPr="00070414">
        <w:rPr>
          <w:rFonts w:ascii="Times New Roman" w:hAnsi="Times New Roman" w:cs="Times New Roman"/>
          <w:b/>
          <w:sz w:val="24"/>
          <w:szCs w:val="24"/>
        </w:rPr>
        <w:t xml:space="preserve"> polémicas</w:t>
      </w:r>
      <w:r w:rsidR="00E12AB6" w:rsidRPr="00070414">
        <w:rPr>
          <w:rFonts w:ascii="Times New Roman" w:hAnsi="Times New Roman" w:cs="Times New Roman"/>
          <w:b/>
          <w:sz w:val="24"/>
          <w:szCs w:val="24"/>
        </w:rPr>
        <w:t xml:space="preserve"> </w:t>
      </w:r>
      <w:r w:rsidR="005D5488">
        <w:rPr>
          <w:rFonts w:ascii="Times New Roman" w:hAnsi="Times New Roman" w:cs="Times New Roman"/>
          <w:b/>
          <w:sz w:val="24"/>
          <w:szCs w:val="24"/>
        </w:rPr>
        <w:t>político-intelectuales</w:t>
      </w:r>
    </w:p>
    <w:p w:rsidR="00070414" w:rsidRDefault="00E12AB6" w:rsidP="00070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E12AB6" w:rsidRDefault="00070414" w:rsidP="00070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12AB6">
        <w:rPr>
          <w:rFonts w:ascii="Times New Roman" w:hAnsi="Times New Roman" w:cs="Times New Roman"/>
          <w:sz w:val="24"/>
          <w:szCs w:val="24"/>
        </w:rPr>
        <w:t>Martín Vicente</w:t>
      </w:r>
      <w:r w:rsidR="00E12AB6">
        <w:rPr>
          <w:rStyle w:val="Refdenotaalpie"/>
          <w:rFonts w:ascii="Times New Roman" w:hAnsi="Times New Roman" w:cs="Times New Roman"/>
          <w:sz w:val="24"/>
          <w:szCs w:val="24"/>
        </w:rPr>
        <w:footnoteReference w:id="1"/>
      </w:r>
    </w:p>
    <w:p w:rsidR="00201429" w:rsidRDefault="00201429" w:rsidP="00070414">
      <w:pPr>
        <w:spacing w:after="0" w:line="240" w:lineRule="auto"/>
        <w:jc w:val="both"/>
        <w:rPr>
          <w:rFonts w:ascii="Times New Roman" w:hAnsi="Times New Roman" w:cs="Times New Roman"/>
          <w:sz w:val="24"/>
          <w:szCs w:val="24"/>
        </w:rPr>
      </w:pPr>
    </w:p>
    <w:p w:rsidR="00201429" w:rsidRDefault="00070414" w:rsidP="00070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Las miradas y</w:t>
      </w:r>
      <w:r w:rsidR="00201429">
        <w:rPr>
          <w:rFonts w:ascii="Times New Roman" w:hAnsi="Times New Roman" w:cs="Times New Roman"/>
          <w:sz w:val="24"/>
          <w:szCs w:val="24"/>
        </w:rPr>
        <w:t xml:space="preserve"> construc</w:t>
      </w:r>
      <w:r>
        <w:rPr>
          <w:rFonts w:ascii="Times New Roman" w:hAnsi="Times New Roman" w:cs="Times New Roman"/>
          <w:sz w:val="24"/>
          <w:szCs w:val="24"/>
        </w:rPr>
        <w:t>ciones discursivas</w:t>
      </w:r>
      <w:r w:rsidR="00F62124">
        <w:rPr>
          <w:rFonts w:ascii="Times New Roman" w:hAnsi="Times New Roman" w:cs="Times New Roman"/>
          <w:sz w:val="24"/>
          <w:szCs w:val="24"/>
        </w:rPr>
        <w:t xml:space="preserve"> </w:t>
      </w:r>
      <w:r w:rsidR="008305BF">
        <w:rPr>
          <w:rFonts w:ascii="Times New Roman" w:hAnsi="Times New Roman" w:cs="Times New Roman"/>
          <w:sz w:val="24"/>
          <w:szCs w:val="24"/>
        </w:rPr>
        <w:t>sobre los</w:t>
      </w:r>
      <w:r w:rsidR="00F62124">
        <w:rPr>
          <w:rFonts w:ascii="Times New Roman" w:hAnsi="Times New Roman" w:cs="Times New Roman"/>
          <w:sz w:val="24"/>
          <w:szCs w:val="24"/>
        </w:rPr>
        <w:t xml:space="preserve"> fenómeno</w:t>
      </w:r>
      <w:r w:rsidR="008305BF">
        <w:rPr>
          <w:rFonts w:ascii="Times New Roman" w:hAnsi="Times New Roman" w:cs="Times New Roman"/>
          <w:sz w:val="24"/>
          <w:szCs w:val="24"/>
        </w:rPr>
        <w:t>s</w:t>
      </w:r>
      <w:r w:rsidR="00F62124">
        <w:rPr>
          <w:rFonts w:ascii="Times New Roman" w:hAnsi="Times New Roman" w:cs="Times New Roman"/>
          <w:sz w:val="24"/>
          <w:szCs w:val="24"/>
        </w:rPr>
        <w:t xml:space="preserve"> totalitario</w:t>
      </w:r>
      <w:r w:rsidR="008305BF">
        <w:rPr>
          <w:rFonts w:ascii="Times New Roman" w:hAnsi="Times New Roman" w:cs="Times New Roman"/>
          <w:sz w:val="24"/>
          <w:szCs w:val="24"/>
        </w:rPr>
        <w:t>s</w:t>
      </w:r>
      <w:r w:rsidR="00F62124">
        <w:rPr>
          <w:rFonts w:ascii="Times New Roman" w:hAnsi="Times New Roman" w:cs="Times New Roman"/>
          <w:sz w:val="24"/>
          <w:szCs w:val="24"/>
        </w:rPr>
        <w:t xml:space="preserve"> en la Argentina</w:t>
      </w:r>
      <w:r w:rsidR="00201429">
        <w:rPr>
          <w:rFonts w:ascii="Times New Roman" w:hAnsi="Times New Roman" w:cs="Times New Roman"/>
          <w:sz w:val="24"/>
          <w:szCs w:val="24"/>
        </w:rPr>
        <w:t xml:space="preserve"> estuvieron marcadas por las complejidades histórico-políticas en</w:t>
      </w:r>
      <w:r w:rsidR="00E12AB6">
        <w:rPr>
          <w:rFonts w:ascii="Times New Roman" w:hAnsi="Times New Roman" w:cs="Times New Roman"/>
          <w:sz w:val="24"/>
          <w:szCs w:val="24"/>
        </w:rPr>
        <w:t xml:space="preserve"> las que diversos intelectuales, políticos y académicos </w:t>
      </w:r>
      <w:r w:rsidR="00201429">
        <w:rPr>
          <w:rFonts w:ascii="Times New Roman" w:hAnsi="Times New Roman" w:cs="Times New Roman"/>
          <w:sz w:val="24"/>
          <w:szCs w:val="24"/>
        </w:rPr>
        <w:t>elaboraron</w:t>
      </w:r>
      <w:r w:rsidR="00F62124">
        <w:rPr>
          <w:rFonts w:ascii="Times New Roman" w:hAnsi="Times New Roman" w:cs="Times New Roman"/>
          <w:sz w:val="24"/>
          <w:szCs w:val="24"/>
        </w:rPr>
        <w:t xml:space="preserve"> (y reelaboraron)</w:t>
      </w:r>
      <w:r w:rsidR="00201429">
        <w:rPr>
          <w:rFonts w:ascii="Times New Roman" w:hAnsi="Times New Roman" w:cs="Times New Roman"/>
          <w:sz w:val="24"/>
          <w:szCs w:val="24"/>
        </w:rPr>
        <w:t xml:space="preserve"> teorías, ensayaron caracterizaciones o cruzaron acusaciones. Lejos de alejarse de los usos políticos inmediatos y normalizarse en paralelo a lo que ocurría en la producción</w:t>
      </w:r>
      <w:r w:rsidR="005D5488">
        <w:rPr>
          <w:rFonts w:ascii="Times New Roman" w:hAnsi="Times New Roman" w:cs="Times New Roman"/>
          <w:sz w:val="24"/>
          <w:szCs w:val="24"/>
        </w:rPr>
        <w:t xml:space="preserve"> ensayística y </w:t>
      </w:r>
      <w:r w:rsidR="00201429">
        <w:rPr>
          <w:rFonts w:ascii="Times New Roman" w:hAnsi="Times New Roman" w:cs="Times New Roman"/>
          <w:sz w:val="24"/>
          <w:szCs w:val="24"/>
        </w:rPr>
        <w:t xml:space="preserve"> académica de Europa y los Estados Unidos</w:t>
      </w:r>
      <w:r w:rsidR="00F33902">
        <w:rPr>
          <w:rFonts w:ascii="Times New Roman" w:hAnsi="Times New Roman" w:cs="Times New Roman"/>
          <w:sz w:val="24"/>
          <w:szCs w:val="24"/>
        </w:rPr>
        <w:t>, las problematizaciones en el contexto argentino</w:t>
      </w:r>
      <w:r w:rsidR="00201429">
        <w:rPr>
          <w:rFonts w:ascii="Times New Roman" w:hAnsi="Times New Roman" w:cs="Times New Roman"/>
          <w:sz w:val="24"/>
          <w:szCs w:val="24"/>
        </w:rPr>
        <w:t>, hasta entrados los años de la transición democrática iniciada a finales de 1983, mantuvieron un tono</w:t>
      </w:r>
      <w:r w:rsidR="00F62124">
        <w:rPr>
          <w:rFonts w:ascii="Times New Roman" w:hAnsi="Times New Roman" w:cs="Times New Roman"/>
          <w:sz w:val="24"/>
          <w:szCs w:val="24"/>
        </w:rPr>
        <w:t xml:space="preserve"> centralmente</w:t>
      </w:r>
      <w:r w:rsidR="00201429">
        <w:rPr>
          <w:rFonts w:ascii="Times New Roman" w:hAnsi="Times New Roman" w:cs="Times New Roman"/>
          <w:sz w:val="24"/>
          <w:szCs w:val="24"/>
        </w:rPr>
        <w:t xml:space="preserve"> polémico.</w:t>
      </w:r>
      <w:r w:rsidR="008305BF">
        <w:rPr>
          <w:rStyle w:val="Refdenotaalpie"/>
          <w:rFonts w:ascii="Times New Roman" w:hAnsi="Times New Roman" w:cs="Times New Roman"/>
          <w:sz w:val="24"/>
          <w:szCs w:val="24"/>
        </w:rPr>
        <w:footnoteReference w:id="2"/>
      </w:r>
      <w:r w:rsidR="00201429">
        <w:rPr>
          <w:rFonts w:ascii="Times New Roman" w:hAnsi="Times New Roman" w:cs="Times New Roman"/>
          <w:sz w:val="24"/>
          <w:szCs w:val="24"/>
        </w:rPr>
        <w:t xml:space="preserve"> Si la década de 1930 vio las primeras reflexiones locales sobre la cuestión, </w:t>
      </w:r>
      <w:r w:rsidR="008305BF">
        <w:rPr>
          <w:rFonts w:ascii="Times New Roman" w:hAnsi="Times New Roman" w:cs="Times New Roman"/>
          <w:sz w:val="24"/>
          <w:szCs w:val="24"/>
        </w:rPr>
        <w:t xml:space="preserve">en la misma etapa de </w:t>
      </w:r>
      <w:r w:rsidR="00B61551">
        <w:rPr>
          <w:rFonts w:ascii="Times New Roman" w:hAnsi="Times New Roman" w:cs="Times New Roman"/>
          <w:sz w:val="24"/>
          <w:szCs w:val="24"/>
        </w:rPr>
        <w:t>la aparición del concepto</w:t>
      </w:r>
      <w:r w:rsidR="00201429">
        <w:rPr>
          <w:rFonts w:ascii="Times New Roman" w:hAnsi="Times New Roman" w:cs="Times New Roman"/>
          <w:sz w:val="24"/>
          <w:szCs w:val="24"/>
        </w:rPr>
        <w:t xml:space="preserve"> en la Italia gobernada por el fascismo, aún los años de la última dictadura</w:t>
      </w:r>
      <w:r w:rsidR="00F33902">
        <w:rPr>
          <w:rFonts w:ascii="Times New Roman" w:hAnsi="Times New Roman" w:cs="Times New Roman"/>
          <w:sz w:val="24"/>
          <w:szCs w:val="24"/>
        </w:rPr>
        <w:t xml:space="preserve">, entre 1976 y </w:t>
      </w:r>
      <w:r w:rsidR="00201429">
        <w:rPr>
          <w:rFonts w:ascii="Times New Roman" w:hAnsi="Times New Roman" w:cs="Times New Roman"/>
          <w:sz w:val="24"/>
          <w:szCs w:val="24"/>
        </w:rPr>
        <w:t>1983</w:t>
      </w:r>
      <w:r w:rsidR="00F33902">
        <w:rPr>
          <w:rFonts w:ascii="Times New Roman" w:hAnsi="Times New Roman" w:cs="Times New Roman"/>
          <w:sz w:val="24"/>
          <w:szCs w:val="24"/>
        </w:rPr>
        <w:t>,</w:t>
      </w:r>
      <w:r w:rsidR="00201429">
        <w:rPr>
          <w:rFonts w:ascii="Times New Roman" w:hAnsi="Times New Roman" w:cs="Times New Roman"/>
          <w:sz w:val="24"/>
          <w:szCs w:val="24"/>
        </w:rPr>
        <w:t xml:space="preserve"> fueron un contexto fértil para</w:t>
      </w:r>
      <w:r>
        <w:rPr>
          <w:rFonts w:ascii="Times New Roman" w:hAnsi="Times New Roman" w:cs="Times New Roman"/>
          <w:sz w:val="24"/>
          <w:szCs w:val="24"/>
        </w:rPr>
        <w:t xml:space="preserve"> que</w:t>
      </w:r>
      <w:r w:rsidR="00201429">
        <w:rPr>
          <w:rFonts w:ascii="Times New Roman" w:hAnsi="Times New Roman" w:cs="Times New Roman"/>
          <w:sz w:val="24"/>
          <w:szCs w:val="24"/>
        </w:rPr>
        <w:t xml:space="preserve"> los usos del término</w:t>
      </w:r>
      <w:r>
        <w:rPr>
          <w:rFonts w:ascii="Times New Roman" w:hAnsi="Times New Roman" w:cs="Times New Roman"/>
          <w:sz w:val="24"/>
          <w:szCs w:val="24"/>
        </w:rPr>
        <w:t xml:space="preserve"> operasen como modos de leer la política nacional e inte</w:t>
      </w:r>
      <w:r w:rsidR="008305BF">
        <w:rPr>
          <w:rFonts w:ascii="Times New Roman" w:hAnsi="Times New Roman" w:cs="Times New Roman"/>
          <w:sz w:val="24"/>
          <w:szCs w:val="24"/>
        </w:rPr>
        <w:t>rnacional</w:t>
      </w:r>
      <w:r w:rsidR="005D5488">
        <w:rPr>
          <w:rFonts w:ascii="Times New Roman" w:hAnsi="Times New Roman" w:cs="Times New Roman"/>
          <w:sz w:val="24"/>
          <w:szCs w:val="24"/>
        </w:rPr>
        <w:t xml:space="preserve">, así como los vínculos entre ambas. </w:t>
      </w:r>
      <w:r w:rsidR="00201429">
        <w:rPr>
          <w:rFonts w:ascii="Times New Roman" w:hAnsi="Times New Roman" w:cs="Times New Roman"/>
          <w:sz w:val="24"/>
          <w:szCs w:val="24"/>
        </w:rPr>
        <w:t>Aproximadamente cincuenta años, entonces,</w:t>
      </w:r>
      <w:r w:rsidR="00F33902">
        <w:rPr>
          <w:rFonts w:ascii="Times New Roman" w:hAnsi="Times New Roman" w:cs="Times New Roman"/>
          <w:sz w:val="24"/>
          <w:szCs w:val="24"/>
        </w:rPr>
        <w:t xml:space="preserve"> como son abordados por los artículos que aquí se presentan,</w:t>
      </w:r>
      <w:r w:rsidR="00201429">
        <w:rPr>
          <w:rFonts w:ascii="Times New Roman" w:hAnsi="Times New Roman" w:cs="Times New Roman"/>
          <w:sz w:val="24"/>
          <w:szCs w:val="24"/>
        </w:rPr>
        <w:t xml:space="preserve"> de usos diversos de un concepto que atravesó el siglo XX occiden</w:t>
      </w:r>
      <w:r w:rsidR="00F62124">
        <w:rPr>
          <w:rFonts w:ascii="Times New Roman" w:hAnsi="Times New Roman" w:cs="Times New Roman"/>
          <w:sz w:val="24"/>
          <w:szCs w:val="24"/>
        </w:rPr>
        <w:t xml:space="preserve">tal como una categoría </w:t>
      </w:r>
      <w:r w:rsidR="00201429">
        <w:rPr>
          <w:rFonts w:ascii="Times New Roman" w:hAnsi="Times New Roman" w:cs="Times New Roman"/>
          <w:sz w:val="24"/>
          <w:szCs w:val="24"/>
        </w:rPr>
        <w:t xml:space="preserve">ético-política central, implican un interesante terreno para la </w:t>
      </w:r>
      <w:r w:rsidR="00F62124">
        <w:rPr>
          <w:rFonts w:ascii="Times New Roman" w:hAnsi="Times New Roman" w:cs="Times New Roman"/>
          <w:sz w:val="24"/>
          <w:szCs w:val="24"/>
        </w:rPr>
        <w:t>indagación por los tipos de inflexiones</w:t>
      </w:r>
      <w:r w:rsidR="005D5488">
        <w:rPr>
          <w:rFonts w:ascii="Times New Roman" w:hAnsi="Times New Roman" w:cs="Times New Roman"/>
          <w:sz w:val="24"/>
          <w:szCs w:val="24"/>
        </w:rPr>
        <w:t xml:space="preserve"> conceptuales </w:t>
      </w:r>
      <w:r w:rsidR="00F62124">
        <w:rPr>
          <w:rFonts w:ascii="Times New Roman" w:hAnsi="Times New Roman" w:cs="Times New Roman"/>
          <w:sz w:val="24"/>
          <w:szCs w:val="24"/>
        </w:rPr>
        <w:t xml:space="preserve">en un marco </w:t>
      </w:r>
      <w:r w:rsidR="00201429">
        <w:rPr>
          <w:rFonts w:ascii="Times New Roman" w:hAnsi="Times New Roman" w:cs="Times New Roman"/>
          <w:sz w:val="24"/>
          <w:szCs w:val="24"/>
        </w:rPr>
        <w:t>complejo e inestable como el d</w:t>
      </w:r>
      <w:r w:rsidR="00F33902">
        <w:rPr>
          <w:rFonts w:ascii="Times New Roman" w:hAnsi="Times New Roman" w:cs="Times New Roman"/>
          <w:sz w:val="24"/>
          <w:szCs w:val="24"/>
        </w:rPr>
        <w:t>e la Argentina de esas décadas.</w:t>
      </w:r>
    </w:p>
    <w:p w:rsidR="00201429" w:rsidRDefault="00201429" w:rsidP="00070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avance de los fascismos y los nacionalismos autoritarios en el Viejo Continente despertaron la atención de</w:t>
      </w:r>
      <w:r w:rsidR="00480EB4">
        <w:rPr>
          <w:rFonts w:ascii="Times New Roman" w:hAnsi="Times New Roman" w:cs="Times New Roman"/>
          <w:sz w:val="24"/>
          <w:szCs w:val="24"/>
        </w:rPr>
        <w:t xml:space="preserve"> diversos intelectuales y políticos</w:t>
      </w:r>
      <w:r>
        <w:rPr>
          <w:rFonts w:ascii="Times New Roman" w:hAnsi="Times New Roman" w:cs="Times New Roman"/>
          <w:sz w:val="24"/>
          <w:szCs w:val="24"/>
        </w:rPr>
        <w:t xml:space="preserve"> argentino</w:t>
      </w:r>
      <w:r w:rsidR="00480EB4">
        <w:rPr>
          <w:rFonts w:ascii="Times New Roman" w:hAnsi="Times New Roman" w:cs="Times New Roman"/>
          <w:sz w:val="24"/>
          <w:szCs w:val="24"/>
        </w:rPr>
        <w:t>s</w:t>
      </w:r>
      <w:r>
        <w:rPr>
          <w:rFonts w:ascii="Times New Roman" w:hAnsi="Times New Roman" w:cs="Times New Roman"/>
          <w:sz w:val="24"/>
          <w:szCs w:val="24"/>
        </w:rPr>
        <w:t>, tanto de quienes miraron con interés las expresiones europeas como modelos posibles de replicar en el país como de aquellos que conformaron el heterogéneo frente antifascist</w:t>
      </w:r>
      <w:r w:rsidR="00480EB4">
        <w:rPr>
          <w:rFonts w:ascii="Times New Roman" w:hAnsi="Times New Roman" w:cs="Times New Roman"/>
          <w:sz w:val="24"/>
          <w:szCs w:val="24"/>
        </w:rPr>
        <w:t>a local</w:t>
      </w:r>
      <w:r>
        <w:rPr>
          <w:rFonts w:ascii="Times New Roman" w:hAnsi="Times New Roman" w:cs="Times New Roman"/>
          <w:sz w:val="24"/>
          <w:szCs w:val="24"/>
        </w:rPr>
        <w:t>.</w:t>
      </w:r>
      <w:r w:rsidR="005D5488">
        <w:rPr>
          <w:rFonts w:ascii="Times New Roman" w:hAnsi="Times New Roman" w:cs="Times New Roman"/>
          <w:sz w:val="24"/>
          <w:szCs w:val="24"/>
        </w:rPr>
        <w:t xml:space="preserve"> Al mismo tiempo, l</w:t>
      </w:r>
      <w:r>
        <w:rPr>
          <w:rFonts w:ascii="Times New Roman" w:hAnsi="Times New Roman" w:cs="Times New Roman"/>
          <w:sz w:val="24"/>
          <w:szCs w:val="24"/>
        </w:rPr>
        <w:t>os debates sobre el totalitarismo en ese contexto reformularon muchas de las lecturas sobre el proceso soviético, colocando a la democracia liberal como modelo equidistante de ambos extremismos. La alternancia entre gobiernos surgidos del voto uni</w:t>
      </w:r>
      <w:r w:rsidR="00B61551">
        <w:rPr>
          <w:rFonts w:ascii="Times New Roman" w:hAnsi="Times New Roman" w:cs="Times New Roman"/>
          <w:sz w:val="24"/>
          <w:szCs w:val="24"/>
        </w:rPr>
        <w:t xml:space="preserve">versal, dictaduras y gobiernos bajo regímenes de </w:t>
      </w:r>
      <w:r w:rsidR="005D5488">
        <w:rPr>
          <w:rFonts w:ascii="Times New Roman" w:hAnsi="Times New Roman" w:cs="Times New Roman"/>
          <w:sz w:val="24"/>
          <w:szCs w:val="24"/>
        </w:rPr>
        <w:t>exclusión</w:t>
      </w:r>
      <w:r>
        <w:rPr>
          <w:rFonts w:ascii="Times New Roman" w:hAnsi="Times New Roman" w:cs="Times New Roman"/>
          <w:sz w:val="24"/>
          <w:szCs w:val="24"/>
        </w:rPr>
        <w:t xml:space="preserve"> que caracterizó al orden político argentino desd</w:t>
      </w:r>
      <w:r w:rsidR="00B61551">
        <w:rPr>
          <w:rFonts w:ascii="Times New Roman" w:hAnsi="Times New Roman" w:cs="Times New Roman"/>
          <w:sz w:val="24"/>
          <w:szCs w:val="24"/>
        </w:rPr>
        <w:t>e 1930 y hasta 1983</w:t>
      </w:r>
      <w:r w:rsidR="005D5488">
        <w:rPr>
          <w:rFonts w:ascii="Times New Roman" w:hAnsi="Times New Roman" w:cs="Times New Roman"/>
          <w:sz w:val="24"/>
          <w:szCs w:val="24"/>
        </w:rPr>
        <w:t xml:space="preserve"> implicó, así, un arco</w:t>
      </w:r>
      <w:r>
        <w:rPr>
          <w:rFonts w:ascii="Times New Roman" w:hAnsi="Times New Roman" w:cs="Times New Roman"/>
          <w:sz w:val="24"/>
          <w:szCs w:val="24"/>
        </w:rPr>
        <w:t xml:space="preserve"> especialmente sugestivo para que diversas voces formularan sus lecturas sobre el totalitarismo como</w:t>
      </w:r>
      <w:r w:rsidR="00B61551">
        <w:rPr>
          <w:rFonts w:ascii="Times New Roman" w:hAnsi="Times New Roman" w:cs="Times New Roman"/>
          <w:sz w:val="24"/>
          <w:szCs w:val="24"/>
        </w:rPr>
        <w:t xml:space="preserve"> un problema que tenía</w:t>
      </w:r>
      <w:r w:rsidR="005D5488">
        <w:rPr>
          <w:rFonts w:ascii="Times New Roman" w:hAnsi="Times New Roman" w:cs="Times New Roman"/>
          <w:sz w:val="24"/>
          <w:szCs w:val="24"/>
        </w:rPr>
        <w:t xml:space="preserve"> (o podía tener)</w:t>
      </w:r>
      <w:r w:rsidR="00B61551">
        <w:rPr>
          <w:rFonts w:ascii="Times New Roman" w:hAnsi="Times New Roman" w:cs="Times New Roman"/>
          <w:sz w:val="24"/>
          <w:szCs w:val="24"/>
        </w:rPr>
        <w:t xml:space="preserve"> directa vinculación con la realidad política del</w:t>
      </w:r>
      <w:r>
        <w:rPr>
          <w:rFonts w:ascii="Times New Roman" w:hAnsi="Times New Roman" w:cs="Times New Roman"/>
          <w:sz w:val="24"/>
          <w:szCs w:val="24"/>
        </w:rPr>
        <w:t xml:space="preserve"> país.        </w:t>
      </w:r>
    </w:p>
    <w:p w:rsidR="00BF22BB" w:rsidRDefault="00BF22BB" w:rsidP="00070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producción académica en la Argentina</w:t>
      </w:r>
      <w:r w:rsidR="00EA7D1F">
        <w:rPr>
          <w:rFonts w:ascii="Times New Roman" w:hAnsi="Times New Roman" w:cs="Times New Roman"/>
          <w:sz w:val="24"/>
          <w:szCs w:val="24"/>
        </w:rPr>
        <w:t>, sin embargo, no se ha internado en</w:t>
      </w:r>
      <w:r>
        <w:rPr>
          <w:rFonts w:ascii="Times New Roman" w:hAnsi="Times New Roman" w:cs="Times New Roman"/>
          <w:sz w:val="24"/>
          <w:szCs w:val="24"/>
        </w:rPr>
        <w:t xml:space="preserve"> la problemática del totalitarismo </w:t>
      </w:r>
      <w:r w:rsidR="00EA7D1F">
        <w:rPr>
          <w:rFonts w:ascii="Times New Roman" w:hAnsi="Times New Roman" w:cs="Times New Roman"/>
          <w:sz w:val="24"/>
          <w:szCs w:val="24"/>
        </w:rPr>
        <w:t>como un tema de</w:t>
      </w:r>
      <w:r w:rsidR="00B61551">
        <w:rPr>
          <w:rFonts w:ascii="Times New Roman" w:hAnsi="Times New Roman" w:cs="Times New Roman"/>
          <w:sz w:val="24"/>
          <w:szCs w:val="24"/>
        </w:rPr>
        <w:t xml:space="preserve"> especial</w:t>
      </w:r>
      <w:r w:rsidR="00EA7D1F">
        <w:rPr>
          <w:rFonts w:ascii="Times New Roman" w:hAnsi="Times New Roman" w:cs="Times New Roman"/>
          <w:sz w:val="24"/>
          <w:szCs w:val="24"/>
        </w:rPr>
        <w:t xml:space="preserve"> relevancia: pocos trabajos se han encargado de abordar los usos conceptuales, las recepciones teóricas o las polémicas políticas e intelectuales</w:t>
      </w:r>
      <w:r w:rsidR="00427C68">
        <w:rPr>
          <w:rFonts w:ascii="Times New Roman" w:hAnsi="Times New Roman" w:cs="Times New Roman"/>
          <w:sz w:val="24"/>
          <w:szCs w:val="24"/>
        </w:rPr>
        <w:t xml:space="preserve"> que el concepto ha recibido en el país.</w:t>
      </w:r>
      <w:r w:rsidR="00EA7D1F">
        <w:rPr>
          <w:rStyle w:val="Refdenotaalpie"/>
          <w:rFonts w:ascii="Times New Roman" w:hAnsi="Times New Roman" w:cs="Times New Roman"/>
          <w:sz w:val="24"/>
          <w:szCs w:val="24"/>
        </w:rPr>
        <w:footnoteReference w:id="3"/>
      </w:r>
      <w:r w:rsidR="00297AE6">
        <w:rPr>
          <w:rFonts w:ascii="Times New Roman" w:hAnsi="Times New Roman" w:cs="Times New Roman"/>
          <w:sz w:val="24"/>
          <w:szCs w:val="24"/>
        </w:rPr>
        <w:t xml:space="preserve"> Diversas investigaciones han atendido, sin embargo, a ciertos aspectos de la problemática del totalitarismo, si bien como parte de proyectos o intereses mayores: en tal sentido,</w:t>
      </w:r>
      <w:r w:rsidR="005D5488">
        <w:rPr>
          <w:rFonts w:ascii="Times New Roman" w:hAnsi="Times New Roman" w:cs="Times New Roman"/>
          <w:sz w:val="24"/>
          <w:szCs w:val="24"/>
        </w:rPr>
        <w:t xml:space="preserve"> podemos mencionar como ejemplos</w:t>
      </w:r>
      <w:r w:rsidR="00297AE6">
        <w:rPr>
          <w:rFonts w:ascii="Times New Roman" w:hAnsi="Times New Roman" w:cs="Times New Roman"/>
          <w:sz w:val="24"/>
          <w:szCs w:val="24"/>
        </w:rPr>
        <w:t xml:space="preserve"> los varios análisis </w:t>
      </w:r>
      <w:r w:rsidR="0083768F">
        <w:rPr>
          <w:rFonts w:ascii="Times New Roman" w:hAnsi="Times New Roman" w:cs="Times New Roman"/>
          <w:sz w:val="24"/>
          <w:szCs w:val="24"/>
        </w:rPr>
        <w:t xml:space="preserve">sobre las derechas y </w:t>
      </w:r>
      <w:r w:rsidR="00297AE6">
        <w:rPr>
          <w:rFonts w:ascii="Times New Roman" w:hAnsi="Times New Roman" w:cs="Times New Roman"/>
          <w:sz w:val="24"/>
          <w:szCs w:val="24"/>
        </w:rPr>
        <w:t xml:space="preserve">los conflictos ideológicos durante la </w:t>
      </w:r>
      <w:r w:rsidR="00297AE6">
        <w:rPr>
          <w:rFonts w:ascii="Times New Roman" w:hAnsi="Times New Roman" w:cs="Times New Roman"/>
          <w:sz w:val="24"/>
          <w:szCs w:val="24"/>
        </w:rPr>
        <w:lastRenderedPageBreak/>
        <w:t>G</w:t>
      </w:r>
      <w:r w:rsidR="00B61551">
        <w:rPr>
          <w:rFonts w:ascii="Times New Roman" w:hAnsi="Times New Roman" w:cs="Times New Roman"/>
          <w:sz w:val="24"/>
          <w:szCs w:val="24"/>
        </w:rPr>
        <w:t>uerra Fría,</w:t>
      </w:r>
      <w:r w:rsidR="005D5488">
        <w:rPr>
          <w:rFonts w:ascii="Times New Roman" w:hAnsi="Times New Roman" w:cs="Times New Roman"/>
          <w:sz w:val="24"/>
          <w:szCs w:val="24"/>
        </w:rPr>
        <w:t xml:space="preserve"> que</w:t>
      </w:r>
      <w:r w:rsidR="00B61551">
        <w:rPr>
          <w:rFonts w:ascii="Times New Roman" w:hAnsi="Times New Roman" w:cs="Times New Roman"/>
          <w:sz w:val="24"/>
          <w:szCs w:val="24"/>
        </w:rPr>
        <w:t xml:space="preserve"> han abordado algunos</w:t>
      </w:r>
      <w:r w:rsidR="00297AE6">
        <w:rPr>
          <w:rFonts w:ascii="Times New Roman" w:hAnsi="Times New Roman" w:cs="Times New Roman"/>
          <w:sz w:val="24"/>
          <w:szCs w:val="24"/>
        </w:rPr>
        <w:t xml:space="preserve"> ejes de la cuestión</w:t>
      </w:r>
      <w:r w:rsidR="00427C68">
        <w:rPr>
          <w:rFonts w:ascii="Times New Roman" w:hAnsi="Times New Roman" w:cs="Times New Roman"/>
          <w:sz w:val="24"/>
          <w:szCs w:val="24"/>
        </w:rPr>
        <w:t xml:space="preserve"> (</w:t>
      </w:r>
      <w:proofErr w:type="spellStart"/>
      <w:r w:rsidR="00427C68">
        <w:rPr>
          <w:rFonts w:ascii="Times New Roman" w:hAnsi="Times New Roman" w:cs="Times New Roman"/>
          <w:sz w:val="24"/>
          <w:szCs w:val="24"/>
        </w:rPr>
        <w:t>Bohoslavsky</w:t>
      </w:r>
      <w:proofErr w:type="spellEnd"/>
      <w:r w:rsidR="00427C68">
        <w:rPr>
          <w:rFonts w:ascii="Times New Roman" w:hAnsi="Times New Roman" w:cs="Times New Roman"/>
          <w:sz w:val="24"/>
          <w:szCs w:val="24"/>
        </w:rPr>
        <w:t>, 2009)</w:t>
      </w:r>
      <w:r w:rsidR="00297AE6">
        <w:rPr>
          <w:rFonts w:ascii="Times New Roman" w:hAnsi="Times New Roman" w:cs="Times New Roman"/>
          <w:sz w:val="24"/>
          <w:szCs w:val="24"/>
        </w:rPr>
        <w:t xml:space="preserve">, así como </w:t>
      </w:r>
      <w:r w:rsidR="005D5488">
        <w:rPr>
          <w:rFonts w:ascii="Times New Roman" w:hAnsi="Times New Roman" w:cs="Times New Roman"/>
          <w:sz w:val="24"/>
          <w:szCs w:val="24"/>
        </w:rPr>
        <w:t>lo</w:t>
      </w:r>
      <w:r w:rsidR="00297AE6">
        <w:rPr>
          <w:rFonts w:ascii="Times New Roman" w:hAnsi="Times New Roman" w:cs="Times New Roman"/>
          <w:sz w:val="24"/>
          <w:szCs w:val="24"/>
        </w:rPr>
        <w:t xml:space="preserve"> han hecho algunos trabajos abocados al conflicto entre peronismo y </w:t>
      </w:r>
      <w:proofErr w:type="spellStart"/>
      <w:r w:rsidR="00297AE6">
        <w:rPr>
          <w:rFonts w:ascii="Times New Roman" w:hAnsi="Times New Roman" w:cs="Times New Roman"/>
          <w:sz w:val="24"/>
          <w:szCs w:val="24"/>
        </w:rPr>
        <w:t>antiperonismo</w:t>
      </w:r>
      <w:proofErr w:type="spellEnd"/>
      <w:r w:rsidR="00427C68">
        <w:rPr>
          <w:rFonts w:ascii="Times New Roman" w:hAnsi="Times New Roman" w:cs="Times New Roman"/>
          <w:sz w:val="24"/>
          <w:szCs w:val="24"/>
        </w:rPr>
        <w:t xml:space="preserve"> (</w:t>
      </w:r>
      <w:r w:rsidR="0083768F">
        <w:rPr>
          <w:rFonts w:ascii="Times New Roman" w:hAnsi="Times New Roman" w:cs="Times New Roman"/>
          <w:sz w:val="24"/>
          <w:szCs w:val="24"/>
        </w:rPr>
        <w:t xml:space="preserve">Martínez </w:t>
      </w:r>
      <w:proofErr w:type="spellStart"/>
      <w:r w:rsidR="0083768F">
        <w:rPr>
          <w:rFonts w:ascii="Times New Roman" w:hAnsi="Times New Roman" w:cs="Times New Roman"/>
          <w:sz w:val="24"/>
          <w:szCs w:val="24"/>
        </w:rPr>
        <w:t>Mazzola</w:t>
      </w:r>
      <w:proofErr w:type="spellEnd"/>
      <w:r w:rsidR="0083768F">
        <w:rPr>
          <w:rFonts w:ascii="Times New Roman" w:hAnsi="Times New Roman" w:cs="Times New Roman"/>
          <w:sz w:val="24"/>
          <w:szCs w:val="24"/>
        </w:rPr>
        <w:t xml:space="preserve">, </w:t>
      </w:r>
      <w:r w:rsidR="005D5488">
        <w:rPr>
          <w:rFonts w:ascii="Times New Roman" w:hAnsi="Times New Roman" w:cs="Times New Roman"/>
          <w:sz w:val="24"/>
          <w:szCs w:val="24"/>
        </w:rPr>
        <w:t>2011</w:t>
      </w:r>
      <w:r w:rsidR="00427C68">
        <w:rPr>
          <w:rFonts w:ascii="Times New Roman" w:hAnsi="Times New Roman" w:cs="Times New Roman"/>
          <w:sz w:val="24"/>
          <w:szCs w:val="24"/>
        </w:rPr>
        <w:t>)</w:t>
      </w:r>
      <w:r w:rsidR="00297AE6">
        <w:rPr>
          <w:rFonts w:ascii="Times New Roman" w:hAnsi="Times New Roman" w:cs="Times New Roman"/>
          <w:sz w:val="24"/>
          <w:szCs w:val="24"/>
        </w:rPr>
        <w:t xml:space="preserve"> o la modernización intelectual de mediados de </w:t>
      </w:r>
      <w:r w:rsidR="00427C68">
        <w:rPr>
          <w:rFonts w:ascii="Times New Roman" w:hAnsi="Times New Roman" w:cs="Times New Roman"/>
          <w:sz w:val="24"/>
          <w:szCs w:val="24"/>
        </w:rPr>
        <w:t>siglo (Blanco, 2006).</w:t>
      </w:r>
      <w:r w:rsidR="001B1AD3">
        <w:rPr>
          <w:rFonts w:ascii="Times New Roman" w:hAnsi="Times New Roman" w:cs="Times New Roman"/>
          <w:sz w:val="24"/>
          <w:szCs w:val="24"/>
        </w:rPr>
        <w:t xml:space="preserve"> Como podrá verse a lo largo del </w:t>
      </w:r>
      <w:r w:rsidR="001B1AD3" w:rsidRPr="00070414">
        <w:rPr>
          <w:rFonts w:ascii="Times New Roman" w:hAnsi="Times New Roman" w:cs="Times New Roman"/>
          <w:i/>
          <w:sz w:val="24"/>
          <w:szCs w:val="24"/>
        </w:rPr>
        <w:t>dossier</w:t>
      </w:r>
      <w:r w:rsidR="001B1AD3">
        <w:rPr>
          <w:rFonts w:ascii="Times New Roman" w:hAnsi="Times New Roman" w:cs="Times New Roman"/>
          <w:sz w:val="24"/>
          <w:szCs w:val="24"/>
        </w:rPr>
        <w:t>, los artículos aquí incluidos dialogan con esos antecedentes, al tiempo que abren nuevas líneas plausibles de cont</w:t>
      </w:r>
      <w:r w:rsidR="00B61551">
        <w:rPr>
          <w:rFonts w:ascii="Times New Roman" w:hAnsi="Times New Roman" w:cs="Times New Roman"/>
          <w:sz w:val="24"/>
          <w:szCs w:val="24"/>
        </w:rPr>
        <w:t xml:space="preserve">inuarse en trabajos posteriores </w:t>
      </w:r>
      <w:r w:rsidR="005D5488">
        <w:rPr>
          <w:rFonts w:ascii="Times New Roman" w:hAnsi="Times New Roman" w:cs="Times New Roman"/>
          <w:sz w:val="24"/>
          <w:szCs w:val="24"/>
        </w:rPr>
        <w:t>y se entroncan con</w:t>
      </w:r>
      <w:r w:rsidR="00B61551">
        <w:rPr>
          <w:rFonts w:ascii="Times New Roman" w:hAnsi="Times New Roman" w:cs="Times New Roman"/>
          <w:sz w:val="24"/>
          <w:szCs w:val="24"/>
        </w:rPr>
        <w:t xml:space="preserve"> preo</w:t>
      </w:r>
      <w:r w:rsidR="0083768F">
        <w:rPr>
          <w:rFonts w:ascii="Times New Roman" w:hAnsi="Times New Roman" w:cs="Times New Roman"/>
          <w:sz w:val="24"/>
          <w:szCs w:val="24"/>
        </w:rPr>
        <w:t>cupaciones presentes en estudios</w:t>
      </w:r>
      <w:r w:rsidR="00B61551">
        <w:rPr>
          <w:rFonts w:ascii="Times New Roman" w:hAnsi="Times New Roman" w:cs="Times New Roman"/>
          <w:sz w:val="24"/>
          <w:szCs w:val="24"/>
        </w:rPr>
        <w:t xml:space="preserve"> previos de los autores que aquí intervienen. </w:t>
      </w:r>
      <w:r w:rsidR="001B1AD3">
        <w:rPr>
          <w:rFonts w:ascii="Times New Roman" w:hAnsi="Times New Roman" w:cs="Times New Roman"/>
          <w:sz w:val="24"/>
          <w:szCs w:val="24"/>
        </w:rPr>
        <w:t xml:space="preserve">  </w:t>
      </w:r>
      <w:r w:rsidR="00297AE6">
        <w:rPr>
          <w:rFonts w:ascii="Times New Roman" w:hAnsi="Times New Roman" w:cs="Times New Roman"/>
          <w:sz w:val="24"/>
          <w:szCs w:val="24"/>
        </w:rPr>
        <w:t xml:space="preserve">  </w:t>
      </w:r>
      <w:r w:rsidR="00EA7D1F">
        <w:rPr>
          <w:rFonts w:ascii="Times New Roman" w:hAnsi="Times New Roman" w:cs="Times New Roman"/>
          <w:sz w:val="24"/>
          <w:szCs w:val="24"/>
        </w:rPr>
        <w:t xml:space="preserve"> </w:t>
      </w:r>
    </w:p>
    <w:p w:rsidR="00B566B0" w:rsidRDefault="001B1AD3" w:rsidP="00070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artículo</w:t>
      </w:r>
      <w:r w:rsidR="00A76E9C">
        <w:rPr>
          <w:rFonts w:ascii="Times New Roman" w:hAnsi="Times New Roman" w:cs="Times New Roman"/>
          <w:sz w:val="24"/>
          <w:szCs w:val="24"/>
        </w:rPr>
        <w:t xml:space="preserve"> de Olga Echeverría</w:t>
      </w:r>
      <w:r w:rsidR="00427C68">
        <w:rPr>
          <w:rFonts w:ascii="Times New Roman" w:hAnsi="Times New Roman" w:cs="Times New Roman"/>
          <w:sz w:val="24"/>
          <w:szCs w:val="24"/>
        </w:rPr>
        <w:t xml:space="preserve"> que abre el </w:t>
      </w:r>
      <w:r w:rsidR="00427C68">
        <w:rPr>
          <w:rFonts w:ascii="Times New Roman" w:hAnsi="Times New Roman" w:cs="Times New Roman"/>
          <w:i/>
          <w:sz w:val="24"/>
          <w:szCs w:val="24"/>
        </w:rPr>
        <w:t>dossier</w:t>
      </w:r>
      <w:r w:rsidR="00A76E9C">
        <w:rPr>
          <w:rFonts w:ascii="Times New Roman" w:hAnsi="Times New Roman" w:cs="Times New Roman"/>
          <w:sz w:val="24"/>
          <w:szCs w:val="24"/>
        </w:rPr>
        <w:t xml:space="preserve"> aborda el caso de monseñor Gustavo </w:t>
      </w:r>
      <w:proofErr w:type="spellStart"/>
      <w:r w:rsidR="00A76E9C">
        <w:rPr>
          <w:rFonts w:ascii="Times New Roman" w:hAnsi="Times New Roman" w:cs="Times New Roman"/>
          <w:sz w:val="24"/>
          <w:szCs w:val="24"/>
        </w:rPr>
        <w:t>Franceschi</w:t>
      </w:r>
      <w:proofErr w:type="spellEnd"/>
      <w:r w:rsidR="005D5488">
        <w:rPr>
          <w:rFonts w:ascii="Times New Roman" w:hAnsi="Times New Roman" w:cs="Times New Roman"/>
          <w:sz w:val="24"/>
          <w:szCs w:val="24"/>
        </w:rPr>
        <w:t xml:space="preserve">. </w:t>
      </w:r>
      <w:r w:rsidR="00B61551">
        <w:rPr>
          <w:rFonts w:ascii="Times New Roman" w:hAnsi="Times New Roman" w:cs="Times New Roman"/>
          <w:sz w:val="24"/>
          <w:szCs w:val="24"/>
        </w:rPr>
        <w:t>El referente</w:t>
      </w:r>
      <w:r w:rsidR="00A76E9C">
        <w:rPr>
          <w:rFonts w:ascii="Times New Roman" w:hAnsi="Times New Roman" w:cs="Times New Roman"/>
          <w:sz w:val="24"/>
          <w:szCs w:val="24"/>
        </w:rPr>
        <w:t xml:space="preserve"> católico ha sido analizado por diversas investigaciones, especialmente por el peso de su figura como director de la revista </w:t>
      </w:r>
      <w:r w:rsidR="00A76E9C">
        <w:rPr>
          <w:rFonts w:ascii="Times New Roman" w:hAnsi="Times New Roman" w:cs="Times New Roman"/>
          <w:i/>
          <w:sz w:val="24"/>
          <w:szCs w:val="24"/>
        </w:rPr>
        <w:t>Criterio</w:t>
      </w:r>
      <w:r w:rsidR="005D5488">
        <w:rPr>
          <w:rFonts w:ascii="Times New Roman" w:hAnsi="Times New Roman" w:cs="Times New Roman"/>
          <w:sz w:val="24"/>
          <w:szCs w:val="24"/>
        </w:rPr>
        <w:t>, señera del universo intelectual confesional.</w:t>
      </w:r>
      <w:r w:rsidR="00A76E9C">
        <w:rPr>
          <w:rFonts w:ascii="Times New Roman" w:hAnsi="Times New Roman" w:cs="Times New Roman"/>
          <w:sz w:val="24"/>
          <w:szCs w:val="24"/>
        </w:rPr>
        <w:t xml:space="preserve"> En los últimos años, una serie de nuevas miradas han renovado los modos de aproximarse a la compleja figu</w:t>
      </w:r>
      <w:r w:rsidR="005D5488">
        <w:rPr>
          <w:rFonts w:ascii="Times New Roman" w:hAnsi="Times New Roman" w:cs="Times New Roman"/>
          <w:sz w:val="24"/>
          <w:szCs w:val="24"/>
        </w:rPr>
        <w:t>ra del prelado</w:t>
      </w:r>
      <w:r>
        <w:rPr>
          <w:rFonts w:ascii="Times New Roman" w:hAnsi="Times New Roman" w:cs="Times New Roman"/>
          <w:sz w:val="24"/>
          <w:szCs w:val="24"/>
        </w:rPr>
        <w:t xml:space="preserve"> e intelectual</w:t>
      </w:r>
      <w:r w:rsidR="00A76E9C">
        <w:rPr>
          <w:rFonts w:ascii="Times New Roman" w:hAnsi="Times New Roman" w:cs="Times New Roman"/>
          <w:sz w:val="24"/>
          <w:szCs w:val="24"/>
        </w:rPr>
        <w:t xml:space="preserve">, y en tal </w:t>
      </w:r>
      <w:r w:rsidR="005D5488">
        <w:rPr>
          <w:rFonts w:ascii="Times New Roman" w:hAnsi="Times New Roman" w:cs="Times New Roman"/>
          <w:sz w:val="24"/>
          <w:szCs w:val="24"/>
        </w:rPr>
        <w:t>sentido este trabajo se entronca en dicha</w:t>
      </w:r>
      <w:r w:rsidR="00A76E9C">
        <w:rPr>
          <w:rFonts w:ascii="Times New Roman" w:hAnsi="Times New Roman" w:cs="Times New Roman"/>
          <w:sz w:val="24"/>
          <w:szCs w:val="24"/>
        </w:rPr>
        <w:t xml:space="preserve"> línea: Echeverría, desde el tópico del totalitarismo, aborda las concepciones políticas de </w:t>
      </w:r>
      <w:proofErr w:type="spellStart"/>
      <w:r w:rsidR="00A76E9C">
        <w:rPr>
          <w:rFonts w:ascii="Times New Roman" w:hAnsi="Times New Roman" w:cs="Times New Roman"/>
          <w:sz w:val="24"/>
          <w:szCs w:val="24"/>
        </w:rPr>
        <w:t>Franceschi</w:t>
      </w:r>
      <w:proofErr w:type="spellEnd"/>
      <w:r w:rsidR="00A76E9C">
        <w:rPr>
          <w:rFonts w:ascii="Times New Roman" w:hAnsi="Times New Roman" w:cs="Times New Roman"/>
          <w:sz w:val="24"/>
          <w:szCs w:val="24"/>
        </w:rPr>
        <w:t xml:space="preserve"> en una etapa especialmente compleja como la de las décadas de 1920 a 1940, con esp</w:t>
      </w:r>
      <w:r>
        <w:rPr>
          <w:rFonts w:ascii="Times New Roman" w:hAnsi="Times New Roman" w:cs="Times New Roman"/>
          <w:sz w:val="24"/>
          <w:szCs w:val="24"/>
        </w:rPr>
        <w:t>ecial atención al contexto de lo que Enzo Traverso (</w:t>
      </w:r>
      <w:r w:rsidR="0083768F">
        <w:rPr>
          <w:rFonts w:ascii="Times New Roman" w:hAnsi="Times New Roman" w:cs="Times New Roman"/>
          <w:sz w:val="24"/>
          <w:szCs w:val="24"/>
        </w:rPr>
        <w:t>2009</w:t>
      </w:r>
      <w:r>
        <w:rPr>
          <w:rFonts w:ascii="Times New Roman" w:hAnsi="Times New Roman" w:cs="Times New Roman"/>
          <w:sz w:val="24"/>
          <w:szCs w:val="24"/>
        </w:rPr>
        <w:t>) ha denominado</w:t>
      </w:r>
      <w:r w:rsidR="00A76E9C">
        <w:rPr>
          <w:rFonts w:ascii="Times New Roman" w:hAnsi="Times New Roman" w:cs="Times New Roman"/>
          <w:sz w:val="24"/>
          <w:szCs w:val="24"/>
        </w:rPr>
        <w:t xml:space="preserve"> </w:t>
      </w:r>
      <w:r>
        <w:rPr>
          <w:rFonts w:ascii="Times New Roman" w:hAnsi="Times New Roman" w:cs="Times New Roman"/>
          <w:sz w:val="24"/>
          <w:szCs w:val="24"/>
        </w:rPr>
        <w:t>“</w:t>
      </w:r>
      <w:r w:rsidR="00A76E9C">
        <w:rPr>
          <w:rFonts w:ascii="Times New Roman" w:hAnsi="Times New Roman" w:cs="Times New Roman"/>
          <w:sz w:val="24"/>
          <w:szCs w:val="24"/>
        </w:rPr>
        <w:t>la guerra civil europea</w:t>
      </w:r>
      <w:r>
        <w:rPr>
          <w:rFonts w:ascii="Times New Roman" w:hAnsi="Times New Roman" w:cs="Times New Roman"/>
          <w:sz w:val="24"/>
          <w:szCs w:val="24"/>
        </w:rPr>
        <w:t>”</w:t>
      </w:r>
      <w:r w:rsidR="00A76E9C">
        <w:rPr>
          <w:rFonts w:ascii="Times New Roman" w:hAnsi="Times New Roman" w:cs="Times New Roman"/>
          <w:sz w:val="24"/>
          <w:szCs w:val="24"/>
        </w:rPr>
        <w:t xml:space="preserve">. Echeverría coloca a </w:t>
      </w:r>
      <w:proofErr w:type="spellStart"/>
      <w:r w:rsidR="00A76E9C">
        <w:rPr>
          <w:rFonts w:ascii="Times New Roman" w:hAnsi="Times New Roman" w:cs="Times New Roman"/>
          <w:sz w:val="24"/>
          <w:szCs w:val="24"/>
        </w:rPr>
        <w:t>Franceschi</w:t>
      </w:r>
      <w:proofErr w:type="spellEnd"/>
      <w:r w:rsidR="00A76E9C">
        <w:rPr>
          <w:rFonts w:ascii="Times New Roman" w:hAnsi="Times New Roman" w:cs="Times New Roman"/>
          <w:sz w:val="24"/>
          <w:szCs w:val="24"/>
        </w:rPr>
        <w:t xml:space="preserve"> dentro del universo católico y del mundo de las derechas nacionalistas, atendiendo al tipo de relaciones político-conceptuales que el sacerdote y ensayista</w:t>
      </w:r>
      <w:r w:rsidR="001C361A">
        <w:rPr>
          <w:rFonts w:ascii="Times New Roman" w:hAnsi="Times New Roman" w:cs="Times New Roman"/>
          <w:sz w:val="24"/>
          <w:szCs w:val="24"/>
        </w:rPr>
        <w:t xml:space="preserve"> construyó entre dichas esferas. Tanto desde las páginas de </w:t>
      </w:r>
      <w:r w:rsidR="001C361A">
        <w:rPr>
          <w:rFonts w:ascii="Times New Roman" w:hAnsi="Times New Roman" w:cs="Times New Roman"/>
          <w:i/>
          <w:sz w:val="24"/>
          <w:szCs w:val="24"/>
        </w:rPr>
        <w:t xml:space="preserve">Criterio </w:t>
      </w:r>
      <w:r w:rsidR="001C361A">
        <w:rPr>
          <w:rFonts w:ascii="Times New Roman" w:hAnsi="Times New Roman" w:cs="Times New Roman"/>
          <w:sz w:val="24"/>
          <w:szCs w:val="24"/>
        </w:rPr>
        <w:t>como desde sus libros y</w:t>
      </w:r>
      <w:r w:rsidR="003615FD">
        <w:rPr>
          <w:rFonts w:ascii="Times New Roman" w:hAnsi="Times New Roman" w:cs="Times New Roman"/>
          <w:sz w:val="24"/>
          <w:szCs w:val="24"/>
        </w:rPr>
        <w:t xml:space="preserve"> notas en</w:t>
      </w:r>
      <w:r w:rsidR="001C361A">
        <w:rPr>
          <w:rFonts w:ascii="Times New Roman" w:hAnsi="Times New Roman" w:cs="Times New Roman"/>
          <w:sz w:val="24"/>
          <w:szCs w:val="24"/>
        </w:rPr>
        <w:t xml:space="preserve"> otras pub</w:t>
      </w:r>
      <w:r w:rsidR="003615FD">
        <w:rPr>
          <w:rFonts w:ascii="Times New Roman" w:hAnsi="Times New Roman" w:cs="Times New Roman"/>
          <w:sz w:val="24"/>
          <w:szCs w:val="24"/>
        </w:rPr>
        <w:t xml:space="preserve">licaciones, </w:t>
      </w:r>
      <w:proofErr w:type="spellStart"/>
      <w:r w:rsidR="003615FD">
        <w:rPr>
          <w:rFonts w:ascii="Times New Roman" w:hAnsi="Times New Roman" w:cs="Times New Roman"/>
          <w:sz w:val="24"/>
          <w:szCs w:val="24"/>
        </w:rPr>
        <w:t>Franceschi</w:t>
      </w:r>
      <w:proofErr w:type="spellEnd"/>
      <w:r w:rsidR="003615FD">
        <w:rPr>
          <w:rFonts w:ascii="Times New Roman" w:hAnsi="Times New Roman" w:cs="Times New Roman"/>
          <w:sz w:val="24"/>
          <w:szCs w:val="24"/>
        </w:rPr>
        <w:t xml:space="preserve"> publicó</w:t>
      </w:r>
      <w:r w:rsidR="001C361A">
        <w:rPr>
          <w:rFonts w:ascii="Times New Roman" w:hAnsi="Times New Roman" w:cs="Times New Roman"/>
          <w:sz w:val="24"/>
          <w:szCs w:val="24"/>
        </w:rPr>
        <w:t xml:space="preserve"> interpretaciones sobre la problemática</w:t>
      </w:r>
      <w:r w:rsidR="00A76E9C">
        <w:rPr>
          <w:rFonts w:ascii="Times New Roman" w:hAnsi="Times New Roman" w:cs="Times New Roman"/>
          <w:sz w:val="24"/>
          <w:szCs w:val="24"/>
        </w:rPr>
        <w:t xml:space="preserve"> </w:t>
      </w:r>
      <w:r w:rsidR="001C361A">
        <w:rPr>
          <w:rFonts w:ascii="Times New Roman" w:hAnsi="Times New Roman" w:cs="Times New Roman"/>
          <w:sz w:val="24"/>
          <w:szCs w:val="24"/>
        </w:rPr>
        <w:t xml:space="preserve">totalitaria en vínculo con varios de los temas que </w:t>
      </w:r>
      <w:r>
        <w:rPr>
          <w:rFonts w:ascii="Times New Roman" w:hAnsi="Times New Roman" w:cs="Times New Roman"/>
          <w:sz w:val="24"/>
          <w:szCs w:val="24"/>
        </w:rPr>
        <w:t>cruzaban sus inquietudes en torno al orden político en la Modernidad.</w:t>
      </w:r>
      <w:r w:rsidR="003615FD">
        <w:rPr>
          <w:rFonts w:ascii="Times New Roman" w:hAnsi="Times New Roman" w:cs="Times New Roman"/>
          <w:sz w:val="24"/>
          <w:szCs w:val="24"/>
        </w:rPr>
        <w:t xml:space="preserve"> En las lecturas</w:t>
      </w:r>
      <w:r w:rsidR="001C361A">
        <w:rPr>
          <w:rFonts w:ascii="Times New Roman" w:hAnsi="Times New Roman" w:cs="Times New Roman"/>
          <w:sz w:val="24"/>
          <w:szCs w:val="24"/>
        </w:rPr>
        <w:t xml:space="preserve"> del director de </w:t>
      </w:r>
      <w:r w:rsidR="001C361A">
        <w:rPr>
          <w:rFonts w:ascii="Times New Roman" w:hAnsi="Times New Roman" w:cs="Times New Roman"/>
          <w:i/>
          <w:sz w:val="24"/>
          <w:szCs w:val="24"/>
        </w:rPr>
        <w:t>Criterio</w:t>
      </w:r>
      <w:r w:rsidR="005D5488">
        <w:rPr>
          <w:rFonts w:ascii="Times New Roman" w:hAnsi="Times New Roman" w:cs="Times New Roman"/>
          <w:sz w:val="24"/>
          <w:szCs w:val="24"/>
        </w:rPr>
        <w:t xml:space="preserve"> las cuestiones</w:t>
      </w:r>
      <w:r w:rsidR="001C361A">
        <w:rPr>
          <w:rFonts w:ascii="Times New Roman" w:hAnsi="Times New Roman" w:cs="Times New Roman"/>
          <w:sz w:val="24"/>
          <w:szCs w:val="24"/>
        </w:rPr>
        <w:t xml:space="preserve"> políticas aparecían en vínculo con sus consideraciones sobre el lugar del catolicismo y la Iglesia en la vida de las sociedades. Si bien Echeverría señala (en coincidencia con lo marcado previamente por otros trabajos) que </w:t>
      </w:r>
      <w:proofErr w:type="spellStart"/>
      <w:r w:rsidR="001C361A">
        <w:rPr>
          <w:rFonts w:ascii="Times New Roman" w:hAnsi="Times New Roman" w:cs="Times New Roman"/>
          <w:sz w:val="24"/>
          <w:szCs w:val="24"/>
        </w:rPr>
        <w:t>Franceschi</w:t>
      </w:r>
      <w:proofErr w:type="spellEnd"/>
      <w:r w:rsidR="001C361A">
        <w:rPr>
          <w:rFonts w:ascii="Times New Roman" w:hAnsi="Times New Roman" w:cs="Times New Roman"/>
          <w:sz w:val="24"/>
          <w:szCs w:val="24"/>
        </w:rPr>
        <w:t xml:space="preserve"> se mostró favorable a las experiencias nacionalistas europeas, la autora destaca </w:t>
      </w:r>
      <w:r w:rsidR="005D5488">
        <w:rPr>
          <w:rFonts w:ascii="Times New Roman" w:hAnsi="Times New Roman" w:cs="Times New Roman"/>
          <w:sz w:val="24"/>
          <w:szCs w:val="24"/>
        </w:rPr>
        <w:t>que este</w:t>
      </w:r>
      <w:r w:rsidR="001C361A">
        <w:rPr>
          <w:rFonts w:ascii="Times New Roman" w:hAnsi="Times New Roman" w:cs="Times New Roman"/>
          <w:sz w:val="24"/>
          <w:szCs w:val="24"/>
        </w:rPr>
        <w:t xml:space="preserve"> consideraba inevitable </w:t>
      </w:r>
      <w:r>
        <w:rPr>
          <w:rFonts w:ascii="Times New Roman" w:hAnsi="Times New Roman" w:cs="Times New Roman"/>
          <w:sz w:val="24"/>
          <w:szCs w:val="24"/>
        </w:rPr>
        <w:t>el orden democrático, desde</w:t>
      </w:r>
      <w:r w:rsidR="001C361A">
        <w:rPr>
          <w:rFonts w:ascii="Times New Roman" w:hAnsi="Times New Roman" w:cs="Times New Roman"/>
          <w:sz w:val="24"/>
          <w:szCs w:val="24"/>
        </w:rPr>
        <w:t xml:space="preserve"> una interpretación</w:t>
      </w:r>
      <w:r>
        <w:rPr>
          <w:rFonts w:ascii="Times New Roman" w:hAnsi="Times New Roman" w:cs="Times New Roman"/>
          <w:sz w:val="24"/>
          <w:szCs w:val="24"/>
        </w:rPr>
        <w:t xml:space="preserve"> sumamente</w:t>
      </w:r>
      <w:r w:rsidR="001C361A">
        <w:rPr>
          <w:rFonts w:ascii="Times New Roman" w:hAnsi="Times New Roman" w:cs="Times New Roman"/>
          <w:sz w:val="24"/>
          <w:szCs w:val="24"/>
        </w:rPr>
        <w:t xml:space="preserve"> personal de la democ</w:t>
      </w:r>
      <w:r w:rsidR="00B566B0">
        <w:rPr>
          <w:rFonts w:ascii="Times New Roman" w:hAnsi="Times New Roman" w:cs="Times New Roman"/>
          <w:sz w:val="24"/>
          <w:szCs w:val="24"/>
        </w:rPr>
        <w:t>racia y sus vín</w:t>
      </w:r>
      <w:r w:rsidR="003615FD">
        <w:rPr>
          <w:rFonts w:ascii="Times New Roman" w:hAnsi="Times New Roman" w:cs="Times New Roman"/>
          <w:sz w:val="24"/>
          <w:szCs w:val="24"/>
        </w:rPr>
        <w:t>culos con la fe. Así, la historiadora</w:t>
      </w:r>
      <w:r w:rsidR="005D5488">
        <w:rPr>
          <w:rFonts w:ascii="Times New Roman" w:hAnsi="Times New Roman" w:cs="Times New Roman"/>
          <w:sz w:val="24"/>
          <w:szCs w:val="24"/>
        </w:rPr>
        <w:t xml:space="preserve"> enfoca</w:t>
      </w:r>
      <w:r w:rsidR="00B566B0">
        <w:rPr>
          <w:rFonts w:ascii="Times New Roman" w:hAnsi="Times New Roman" w:cs="Times New Roman"/>
          <w:sz w:val="24"/>
          <w:szCs w:val="24"/>
        </w:rPr>
        <w:t xml:space="preserve"> una clave de lectura sugerente: para </w:t>
      </w:r>
      <w:proofErr w:type="spellStart"/>
      <w:r w:rsidR="00B566B0">
        <w:rPr>
          <w:rFonts w:ascii="Times New Roman" w:hAnsi="Times New Roman" w:cs="Times New Roman"/>
          <w:sz w:val="24"/>
          <w:szCs w:val="24"/>
        </w:rPr>
        <w:t>Franceschi</w:t>
      </w:r>
      <w:proofErr w:type="spellEnd"/>
      <w:r w:rsidR="00B566B0">
        <w:rPr>
          <w:rFonts w:ascii="Times New Roman" w:hAnsi="Times New Roman" w:cs="Times New Roman"/>
          <w:sz w:val="24"/>
          <w:szCs w:val="24"/>
        </w:rPr>
        <w:t xml:space="preserve"> el punto clave de los totalitarismos no se hallaba en las formas de gobierno sino en las relaciones que el Estado establecía con los sujetos (“la persona humana” en los términos del humanismo católico) y con Dios.</w:t>
      </w:r>
      <w:r>
        <w:rPr>
          <w:rFonts w:ascii="Times New Roman" w:hAnsi="Times New Roman" w:cs="Times New Roman"/>
          <w:sz w:val="24"/>
          <w:szCs w:val="24"/>
        </w:rPr>
        <w:t xml:space="preserve"> </w:t>
      </w:r>
      <w:r w:rsidR="00B566B0">
        <w:rPr>
          <w:rFonts w:ascii="Times New Roman" w:hAnsi="Times New Roman" w:cs="Times New Roman"/>
          <w:sz w:val="24"/>
          <w:szCs w:val="24"/>
        </w:rPr>
        <w:t xml:space="preserve"> </w:t>
      </w:r>
    </w:p>
    <w:p w:rsidR="00A76E9C" w:rsidRDefault="003615FD" w:rsidP="00070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la</w:t>
      </w:r>
      <w:r w:rsidR="00B566B0">
        <w:rPr>
          <w:rFonts w:ascii="Times New Roman" w:hAnsi="Times New Roman" w:cs="Times New Roman"/>
          <w:sz w:val="24"/>
          <w:szCs w:val="24"/>
        </w:rPr>
        <w:t xml:space="preserve"> reconstrucción del pensamiento del sacerdote sobre la problemática totalitaria,</w:t>
      </w:r>
      <w:r>
        <w:rPr>
          <w:rFonts w:ascii="Times New Roman" w:hAnsi="Times New Roman" w:cs="Times New Roman"/>
          <w:sz w:val="24"/>
          <w:szCs w:val="24"/>
        </w:rPr>
        <w:t xml:space="preserve"> Echeverría atiende a</w:t>
      </w:r>
      <w:r w:rsidR="00B566B0">
        <w:rPr>
          <w:rFonts w:ascii="Times New Roman" w:hAnsi="Times New Roman" w:cs="Times New Roman"/>
          <w:sz w:val="24"/>
          <w:szCs w:val="24"/>
        </w:rPr>
        <w:t xml:space="preserve"> distintos focos: desde los viajes de </w:t>
      </w:r>
      <w:proofErr w:type="spellStart"/>
      <w:r w:rsidR="00B566B0">
        <w:rPr>
          <w:rFonts w:ascii="Times New Roman" w:hAnsi="Times New Roman" w:cs="Times New Roman"/>
          <w:sz w:val="24"/>
          <w:szCs w:val="24"/>
        </w:rPr>
        <w:t>Franceschi</w:t>
      </w:r>
      <w:proofErr w:type="spellEnd"/>
      <w:r w:rsidR="00B566B0">
        <w:rPr>
          <w:rFonts w:ascii="Times New Roman" w:hAnsi="Times New Roman" w:cs="Times New Roman"/>
          <w:sz w:val="24"/>
          <w:szCs w:val="24"/>
        </w:rPr>
        <w:t xml:space="preserve"> a Europa durante el ascenso de los fascismos a las comparaciones entre estos y el sistema soviético, de las relaciones entre la Modernidad y el totalitarismo a los modos de interpretar la situación argentina desd</w:t>
      </w:r>
      <w:r w:rsidR="001B1AD3">
        <w:rPr>
          <w:rFonts w:ascii="Times New Roman" w:hAnsi="Times New Roman" w:cs="Times New Roman"/>
          <w:sz w:val="24"/>
          <w:szCs w:val="24"/>
        </w:rPr>
        <w:t>e las consideraciones sobre las facetas de la problemática</w:t>
      </w:r>
      <w:r w:rsidR="00B566B0">
        <w:rPr>
          <w:rFonts w:ascii="Times New Roman" w:hAnsi="Times New Roman" w:cs="Times New Roman"/>
          <w:sz w:val="24"/>
          <w:szCs w:val="24"/>
        </w:rPr>
        <w:t xml:space="preserve"> totalitaria.   </w:t>
      </w:r>
    </w:p>
    <w:p w:rsidR="00A97CC8" w:rsidRDefault="00B566B0" w:rsidP="0007041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Andres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Bisso</w:t>
      </w:r>
      <w:proofErr w:type="spellEnd"/>
      <w:r w:rsidR="003615FD">
        <w:rPr>
          <w:rFonts w:ascii="Times New Roman" w:hAnsi="Times New Roman" w:cs="Times New Roman"/>
          <w:sz w:val="24"/>
          <w:szCs w:val="24"/>
        </w:rPr>
        <w:t>, por su parte,</w:t>
      </w:r>
      <w:r>
        <w:rPr>
          <w:rFonts w:ascii="Times New Roman" w:hAnsi="Times New Roman" w:cs="Times New Roman"/>
          <w:sz w:val="24"/>
          <w:szCs w:val="24"/>
        </w:rPr>
        <w:t xml:space="preserve"> centra su </w:t>
      </w:r>
      <w:r w:rsidR="001B1AD3">
        <w:rPr>
          <w:rFonts w:ascii="Times New Roman" w:hAnsi="Times New Roman" w:cs="Times New Roman"/>
          <w:sz w:val="24"/>
          <w:szCs w:val="24"/>
        </w:rPr>
        <w:t xml:space="preserve">trabajo en </w:t>
      </w:r>
      <w:r>
        <w:rPr>
          <w:rFonts w:ascii="Times New Roman" w:hAnsi="Times New Roman" w:cs="Times New Roman"/>
          <w:sz w:val="24"/>
          <w:szCs w:val="24"/>
        </w:rPr>
        <w:t>la literatura antiperonista, en</w:t>
      </w:r>
      <w:r w:rsidR="005D5488">
        <w:rPr>
          <w:rFonts w:ascii="Times New Roman" w:hAnsi="Times New Roman" w:cs="Times New Roman"/>
          <w:sz w:val="24"/>
          <w:szCs w:val="24"/>
        </w:rPr>
        <w:t xml:space="preserve">tendida como un fenómeno </w:t>
      </w:r>
      <w:r>
        <w:rPr>
          <w:rFonts w:ascii="Times New Roman" w:hAnsi="Times New Roman" w:cs="Times New Roman"/>
          <w:sz w:val="24"/>
          <w:szCs w:val="24"/>
        </w:rPr>
        <w:t>del</w:t>
      </w:r>
      <w:r w:rsidR="005D5488">
        <w:rPr>
          <w:rFonts w:ascii="Times New Roman" w:hAnsi="Times New Roman" w:cs="Times New Roman"/>
          <w:sz w:val="24"/>
          <w:szCs w:val="24"/>
        </w:rPr>
        <w:t xml:space="preserve"> </w:t>
      </w:r>
      <w:r w:rsidR="001B1AD3">
        <w:rPr>
          <w:rFonts w:ascii="Times New Roman" w:hAnsi="Times New Roman" w:cs="Times New Roman"/>
          <w:sz w:val="24"/>
          <w:szCs w:val="24"/>
        </w:rPr>
        <w:t xml:space="preserve">contexto </w:t>
      </w:r>
      <w:r>
        <w:rPr>
          <w:rFonts w:ascii="Times New Roman" w:hAnsi="Times New Roman" w:cs="Times New Roman"/>
          <w:sz w:val="24"/>
          <w:szCs w:val="24"/>
        </w:rPr>
        <w:t>abierto con el derrocamiento del</w:t>
      </w:r>
      <w:r w:rsidR="003615FD">
        <w:rPr>
          <w:rFonts w:ascii="Times New Roman" w:hAnsi="Times New Roman" w:cs="Times New Roman"/>
          <w:sz w:val="24"/>
          <w:szCs w:val="24"/>
        </w:rPr>
        <w:t xml:space="preserve"> segundo go</w:t>
      </w:r>
      <w:r w:rsidR="005D5488">
        <w:rPr>
          <w:rFonts w:ascii="Times New Roman" w:hAnsi="Times New Roman" w:cs="Times New Roman"/>
          <w:sz w:val="24"/>
          <w:szCs w:val="24"/>
        </w:rPr>
        <w:t>bierno de Juan Perón en 1955. El</w:t>
      </w:r>
      <w:r w:rsidR="003615FD">
        <w:rPr>
          <w:rFonts w:ascii="Times New Roman" w:hAnsi="Times New Roman" w:cs="Times New Roman"/>
          <w:sz w:val="24"/>
          <w:szCs w:val="24"/>
        </w:rPr>
        <w:t xml:space="preserve"> artículo</w:t>
      </w:r>
      <w:r w:rsidR="005D5488">
        <w:rPr>
          <w:rFonts w:ascii="Times New Roman" w:hAnsi="Times New Roman" w:cs="Times New Roman"/>
          <w:sz w:val="24"/>
          <w:szCs w:val="24"/>
        </w:rPr>
        <w:t xml:space="preserve"> aborda las concepciones</w:t>
      </w:r>
      <w:r w:rsidR="001B1AD3">
        <w:rPr>
          <w:rFonts w:ascii="Times New Roman" w:hAnsi="Times New Roman" w:cs="Times New Roman"/>
          <w:sz w:val="24"/>
          <w:szCs w:val="24"/>
        </w:rPr>
        <w:t xml:space="preserve"> sobre el totalitarismo presentes en el universo del </w:t>
      </w:r>
      <w:proofErr w:type="spellStart"/>
      <w:r w:rsidR="001B1AD3">
        <w:rPr>
          <w:rFonts w:ascii="Times New Roman" w:hAnsi="Times New Roman" w:cs="Times New Roman"/>
          <w:sz w:val="24"/>
          <w:szCs w:val="24"/>
        </w:rPr>
        <w:t>antiperonismo</w:t>
      </w:r>
      <w:proofErr w:type="spellEnd"/>
      <w:r w:rsidR="001B1AD3">
        <w:rPr>
          <w:rFonts w:ascii="Times New Roman" w:hAnsi="Times New Roman" w:cs="Times New Roman"/>
          <w:sz w:val="24"/>
          <w:szCs w:val="24"/>
        </w:rPr>
        <w:t xml:space="preserve"> desde </w:t>
      </w:r>
      <w:r w:rsidR="00670EA5">
        <w:rPr>
          <w:rFonts w:ascii="Times New Roman" w:hAnsi="Times New Roman" w:cs="Times New Roman"/>
          <w:sz w:val="24"/>
          <w:szCs w:val="24"/>
        </w:rPr>
        <w:t xml:space="preserve">el volumen </w:t>
      </w:r>
      <w:r w:rsidR="003615FD">
        <w:rPr>
          <w:rFonts w:ascii="Times New Roman" w:hAnsi="Times New Roman" w:cs="Times New Roman"/>
          <w:i/>
          <w:sz w:val="24"/>
          <w:szCs w:val="24"/>
        </w:rPr>
        <w:t>Frente al totalitarismo peronista</w:t>
      </w:r>
      <w:r w:rsidR="005D5488">
        <w:rPr>
          <w:rFonts w:ascii="Times New Roman" w:hAnsi="Times New Roman" w:cs="Times New Roman"/>
          <w:sz w:val="24"/>
          <w:szCs w:val="24"/>
        </w:rPr>
        <w:t>, de Reynaldo Pastor, publicado en 1959.</w:t>
      </w:r>
      <w:r>
        <w:rPr>
          <w:rFonts w:ascii="Times New Roman" w:hAnsi="Times New Roman" w:cs="Times New Roman"/>
          <w:sz w:val="24"/>
          <w:szCs w:val="24"/>
        </w:rPr>
        <w:t xml:space="preserve"> </w:t>
      </w:r>
      <w:r w:rsidR="002A1911">
        <w:rPr>
          <w:rFonts w:ascii="Times New Roman" w:hAnsi="Times New Roman" w:cs="Times New Roman"/>
          <w:sz w:val="24"/>
          <w:szCs w:val="24"/>
        </w:rPr>
        <w:t>El ensayo del político</w:t>
      </w:r>
      <w:r w:rsidR="005D5488">
        <w:rPr>
          <w:rFonts w:ascii="Times New Roman" w:hAnsi="Times New Roman" w:cs="Times New Roman"/>
          <w:sz w:val="24"/>
          <w:szCs w:val="24"/>
        </w:rPr>
        <w:t xml:space="preserve"> e intelectual</w:t>
      </w:r>
      <w:r w:rsidR="002A1911">
        <w:rPr>
          <w:rFonts w:ascii="Times New Roman" w:hAnsi="Times New Roman" w:cs="Times New Roman"/>
          <w:sz w:val="24"/>
          <w:szCs w:val="24"/>
        </w:rPr>
        <w:t xml:space="preserve"> cuyano </w:t>
      </w:r>
      <w:r w:rsidR="003615FD">
        <w:rPr>
          <w:rFonts w:ascii="Times New Roman" w:hAnsi="Times New Roman" w:cs="Times New Roman"/>
          <w:sz w:val="24"/>
          <w:szCs w:val="24"/>
        </w:rPr>
        <w:t>es ubicado por el autor</w:t>
      </w:r>
      <w:r w:rsidR="004C768F">
        <w:rPr>
          <w:rFonts w:ascii="Times New Roman" w:hAnsi="Times New Roman" w:cs="Times New Roman"/>
          <w:sz w:val="24"/>
          <w:szCs w:val="24"/>
        </w:rPr>
        <w:t xml:space="preserve"> en e</w:t>
      </w:r>
      <w:r w:rsidR="005D5488">
        <w:rPr>
          <w:rFonts w:ascii="Times New Roman" w:hAnsi="Times New Roman" w:cs="Times New Roman"/>
          <w:sz w:val="24"/>
          <w:szCs w:val="24"/>
        </w:rPr>
        <w:t>l “marco triunfante” donde figuras</w:t>
      </w:r>
      <w:r w:rsidR="004C768F">
        <w:rPr>
          <w:rFonts w:ascii="Times New Roman" w:hAnsi="Times New Roman" w:cs="Times New Roman"/>
          <w:sz w:val="24"/>
          <w:szCs w:val="24"/>
        </w:rPr>
        <w:t xml:space="preserve"> del antifascismo argentino reconvertidos al </w:t>
      </w:r>
      <w:proofErr w:type="spellStart"/>
      <w:r w:rsidR="004C768F">
        <w:rPr>
          <w:rFonts w:ascii="Times New Roman" w:hAnsi="Times New Roman" w:cs="Times New Roman"/>
          <w:sz w:val="24"/>
          <w:szCs w:val="24"/>
        </w:rPr>
        <w:t>antiperonismo</w:t>
      </w:r>
      <w:proofErr w:type="spellEnd"/>
      <w:r w:rsidR="004C768F">
        <w:rPr>
          <w:rFonts w:ascii="Times New Roman" w:hAnsi="Times New Roman" w:cs="Times New Roman"/>
          <w:sz w:val="24"/>
          <w:szCs w:val="24"/>
        </w:rPr>
        <w:t xml:space="preserve"> produjeron una serie de intervenciones críticas sobre la experiencia justicialista. El </w:t>
      </w:r>
      <w:r w:rsidR="00FE0F0E">
        <w:rPr>
          <w:rFonts w:ascii="Times New Roman" w:hAnsi="Times New Roman" w:cs="Times New Roman"/>
          <w:sz w:val="24"/>
          <w:szCs w:val="24"/>
        </w:rPr>
        <w:t xml:space="preserve">amplio </w:t>
      </w:r>
      <w:r w:rsidR="004C768F">
        <w:rPr>
          <w:rFonts w:ascii="Times New Roman" w:hAnsi="Times New Roman" w:cs="Times New Roman"/>
          <w:sz w:val="24"/>
          <w:szCs w:val="24"/>
        </w:rPr>
        <w:t xml:space="preserve">espacio antiperonista </w:t>
      </w:r>
      <w:r w:rsidR="00FE0F0E">
        <w:rPr>
          <w:rFonts w:ascii="Times New Roman" w:hAnsi="Times New Roman" w:cs="Times New Roman"/>
          <w:sz w:val="24"/>
          <w:szCs w:val="24"/>
        </w:rPr>
        <w:t xml:space="preserve">(que </w:t>
      </w:r>
      <w:proofErr w:type="spellStart"/>
      <w:r w:rsidR="00FE0F0E">
        <w:rPr>
          <w:rFonts w:ascii="Times New Roman" w:hAnsi="Times New Roman" w:cs="Times New Roman"/>
          <w:sz w:val="24"/>
          <w:szCs w:val="24"/>
        </w:rPr>
        <w:t>Bisso</w:t>
      </w:r>
      <w:proofErr w:type="spellEnd"/>
      <w:r w:rsidR="00FE0F0E">
        <w:rPr>
          <w:rFonts w:ascii="Times New Roman" w:hAnsi="Times New Roman" w:cs="Times New Roman"/>
          <w:sz w:val="24"/>
          <w:szCs w:val="24"/>
        </w:rPr>
        <w:t xml:space="preserve"> indaga desde otros referentes como el liberal Federico Pinedo, quien escribió el prólogo del trabajo de Pastor, y el socialista Américo </w:t>
      </w:r>
      <w:proofErr w:type="spellStart"/>
      <w:r w:rsidR="00FE0F0E">
        <w:rPr>
          <w:rFonts w:ascii="Times New Roman" w:hAnsi="Times New Roman" w:cs="Times New Roman"/>
          <w:sz w:val="24"/>
          <w:szCs w:val="24"/>
        </w:rPr>
        <w:t>Ghioldi</w:t>
      </w:r>
      <w:proofErr w:type="spellEnd"/>
      <w:r w:rsidR="00FE0F0E">
        <w:rPr>
          <w:rFonts w:ascii="Times New Roman" w:hAnsi="Times New Roman" w:cs="Times New Roman"/>
          <w:sz w:val="24"/>
          <w:szCs w:val="24"/>
        </w:rPr>
        <w:t>) prolongó desde allí lecturas sobre el peronismo que ya habían aparecido durante l</w:t>
      </w:r>
      <w:r w:rsidR="003615FD">
        <w:rPr>
          <w:rFonts w:ascii="Times New Roman" w:hAnsi="Times New Roman" w:cs="Times New Roman"/>
          <w:sz w:val="24"/>
          <w:szCs w:val="24"/>
        </w:rPr>
        <w:t>a etapa gubernamental justicialista</w:t>
      </w:r>
      <w:r w:rsidR="005D5488">
        <w:rPr>
          <w:rFonts w:ascii="Times New Roman" w:hAnsi="Times New Roman" w:cs="Times New Roman"/>
          <w:sz w:val="24"/>
          <w:szCs w:val="24"/>
        </w:rPr>
        <w:t>,</w:t>
      </w:r>
      <w:r w:rsidR="00FE0F0E">
        <w:rPr>
          <w:rFonts w:ascii="Times New Roman" w:hAnsi="Times New Roman" w:cs="Times New Roman"/>
          <w:sz w:val="24"/>
          <w:szCs w:val="24"/>
        </w:rPr>
        <w:t xml:space="preserve"> tanto como desarrolló otras</w:t>
      </w:r>
      <w:r w:rsidR="003615FD">
        <w:rPr>
          <w:rFonts w:ascii="Times New Roman" w:hAnsi="Times New Roman" w:cs="Times New Roman"/>
          <w:sz w:val="24"/>
          <w:szCs w:val="24"/>
        </w:rPr>
        <w:t xml:space="preserve"> de carácter novedoso</w:t>
      </w:r>
      <w:r w:rsidR="00FE0F0E">
        <w:rPr>
          <w:rFonts w:ascii="Times New Roman" w:hAnsi="Times New Roman" w:cs="Times New Roman"/>
          <w:sz w:val="24"/>
          <w:szCs w:val="24"/>
        </w:rPr>
        <w:t xml:space="preserve">. </w:t>
      </w:r>
      <w:proofErr w:type="spellStart"/>
      <w:r w:rsidR="003615FD">
        <w:rPr>
          <w:rFonts w:ascii="Times New Roman" w:hAnsi="Times New Roman" w:cs="Times New Roman"/>
          <w:sz w:val="24"/>
          <w:szCs w:val="24"/>
        </w:rPr>
        <w:t>Bisso</w:t>
      </w:r>
      <w:proofErr w:type="spellEnd"/>
      <w:r w:rsidR="004C768F">
        <w:rPr>
          <w:rFonts w:ascii="Times New Roman" w:hAnsi="Times New Roman" w:cs="Times New Roman"/>
          <w:sz w:val="24"/>
          <w:szCs w:val="24"/>
        </w:rPr>
        <w:t xml:space="preserve"> coloca las estrategias de Pastor como un modo de entroncar las posiciones </w:t>
      </w:r>
      <w:r w:rsidR="004C768F">
        <w:rPr>
          <w:rFonts w:ascii="Times New Roman" w:hAnsi="Times New Roman" w:cs="Times New Roman"/>
          <w:sz w:val="24"/>
          <w:szCs w:val="24"/>
        </w:rPr>
        <w:lastRenderedPageBreak/>
        <w:t xml:space="preserve">antiperonistas con las </w:t>
      </w:r>
      <w:proofErr w:type="spellStart"/>
      <w:r w:rsidR="004C768F">
        <w:rPr>
          <w:rFonts w:ascii="Times New Roman" w:hAnsi="Times New Roman" w:cs="Times New Roman"/>
          <w:sz w:val="24"/>
          <w:szCs w:val="24"/>
        </w:rPr>
        <w:t>antitotalitarias</w:t>
      </w:r>
      <w:proofErr w:type="spellEnd"/>
      <w:r w:rsidR="004C768F">
        <w:rPr>
          <w:rFonts w:ascii="Times New Roman" w:hAnsi="Times New Roman" w:cs="Times New Roman"/>
          <w:sz w:val="24"/>
          <w:szCs w:val="24"/>
        </w:rPr>
        <w:t>, estirando el concepto hacia lecturas capaces de englobar otros fenómenos políticos</w:t>
      </w:r>
      <w:r w:rsidR="00A67D89">
        <w:rPr>
          <w:rFonts w:ascii="Times New Roman" w:hAnsi="Times New Roman" w:cs="Times New Roman"/>
          <w:sz w:val="24"/>
          <w:szCs w:val="24"/>
        </w:rPr>
        <w:t>, en una matriz</w:t>
      </w:r>
      <w:r w:rsidR="00726E86">
        <w:rPr>
          <w:rFonts w:ascii="Times New Roman" w:hAnsi="Times New Roman" w:cs="Times New Roman"/>
          <w:sz w:val="24"/>
          <w:szCs w:val="24"/>
        </w:rPr>
        <w:t xml:space="preserve"> interpretativa que podía ir del </w:t>
      </w:r>
      <w:proofErr w:type="spellStart"/>
      <w:r w:rsidR="00726E86">
        <w:rPr>
          <w:rFonts w:ascii="Times New Roman" w:hAnsi="Times New Roman" w:cs="Times New Roman"/>
          <w:sz w:val="24"/>
          <w:szCs w:val="24"/>
        </w:rPr>
        <w:t>frondizismo</w:t>
      </w:r>
      <w:proofErr w:type="spellEnd"/>
      <w:r w:rsidR="00726E86">
        <w:rPr>
          <w:rFonts w:ascii="Times New Roman" w:hAnsi="Times New Roman" w:cs="Times New Roman"/>
          <w:sz w:val="24"/>
          <w:szCs w:val="24"/>
        </w:rPr>
        <w:t xml:space="preserve"> en la Argentina al </w:t>
      </w:r>
      <w:proofErr w:type="spellStart"/>
      <w:r w:rsidR="00726E86">
        <w:rPr>
          <w:rFonts w:ascii="Times New Roman" w:hAnsi="Times New Roman" w:cs="Times New Roman"/>
          <w:sz w:val="24"/>
          <w:szCs w:val="24"/>
        </w:rPr>
        <w:t>nasserismo</w:t>
      </w:r>
      <w:proofErr w:type="spellEnd"/>
      <w:r w:rsidR="00726E86">
        <w:rPr>
          <w:rFonts w:ascii="Times New Roman" w:hAnsi="Times New Roman" w:cs="Times New Roman"/>
          <w:sz w:val="24"/>
          <w:szCs w:val="24"/>
        </w:rPr>
        <w:t xml:space="preserve"> en Egipto, pasando por la renovación internacional de las izquierdas.</w:t>
      </w:r>
    </w:p>
    <w:p w:rsidR="00726E86" w:rsidRDefault="00A97CC8" w:rsidP="00070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c</w:t>
      </w:r>
      <w:r w:rsidR="005D5488">
        <w:rPr>
          <w:rFonts w:ascii="Times New Roman" w:hAnsi="Times New Roman" w:cs="Times New Roman"/>
          <w:sz w:val="24"/>
          <w:szCs w:val="24"/>
        </w:rPr>
        <w:t>onservador Pastor, analiza el autor</w:t>
      </w:r>
      <w:r>
        <w:rPr>
          <w:rFonts w:ascii="Times New Roman" w:hAnsi="Times New Roman" w:cs="Times New Roman"/>
          <w:sz w:val="24"/>
          <w:szCs w:val="24"/>
        </w:rPr>
        <w:t>, se mostró especialmente interesado en construir una lectura vinculante del régimen soviético y el peronismo,</w:t>
      </w:r>
      <w:r w:rsidR="00726E86">
        <w:rPr>
          <w:rFonts w:ascii="Times New Roman" w:hAnsi="Times New Roman" w:cs="Times New Roman"/>
          <w:sz w:val="24"/>
          <w:szCs w:val="24"/>
        </w:rPr>
        <w:t xml:space="preserve"> a los que veía unidos por posiciones políticas, económicas y sociales,</w:t>
      </w:r>
      <w:r>
        <w:rPr>
          <w:rFonts w:ascii="Times New Roman" w:hAnsi="Times New Roman" w:cs="Times New Roman"/>
          <w:sz w:val="24"/>
          <w:szCs w:val="24"/>
        </w:rPr>
        <w:t xml:space="preserve"> a la vez </w:t>
      </w:r>
      <w:r w:rsidR="005D5488">
        <w:rPr>
          <w:rFonts w:ascii="Times New Roman" w:hAnsi="Times New Roman" w:cs="Times New Roman"/>
          <w:sz w:val="24"/>
          <w:szCs w:val="24"/>
        </w:rPr>
        <w:t>que trazaba una línea común</w:t>
      </w:r>
      <w:r>
        <w:rPr>
          <w:rFonts w:ascii="Times New Roman" w:hAnsi="Times New Roman" w:cs="Times New Roman"/>
          <w:sz w:val="24"/>
          <w:szCs w:val="24"/>
        </w:rPr>
        <w:t xml:space="preserve"> entre estos, el gobierno de Juan Manuel de Rosas en el siglo XIX y los fa</w:t>
      </w:r>
      <w:r w:rsidR="005D5488">
        <w:rPr>
          <w:rFonts w:ascii="Times New Roman" w:hAnsi="Times New Roman" w:cs="Times New Roman"/>
          <w:sz w:val="24"/>
          <w:szCs w:val="24"/>
        </w:rPr>
        <w:t>scismos. E</w:t>
      </w:r>
      <w:r>
        <w:rPr>
          <w:rFonts w:ascii="Times New Roman" w:hAnsi="Times New Roman" w:cs="Times New Roman"/>
          <w:sz w:val="24"/>
          <w:szCs w:val="24"/>
        </w:rPr>
        <w:t>n la interpretación del sanjuanino</w:t>
      </w:r>
      <w:r w:rsidR="005D5488">
        <w:rPr>
          <w:rFonts w:ascii="Times New Roman" w:hAnsi="Times New Roman" w:cs="Times New Roman"/>
          <w:sz w:val="24"/>
          <w:szCs w:val="24"/>
        </w:rPr>
        <w:t>, entonces, el totalitarismo</w:t>
      </w:r>
      <w:r>
        <w:rPr>
          <w:rFonts w:ascii="Times New Roman" w:hAnsi="Times New Roman" w:cs="Times New Roman"/>
          <w:sz w:val="24"/>
          <w:szCs w:val="24"/>
        </w:rPr>
        <w:t xml:space="preserve"> </w:t>
      </w:r>
      <w:r w:rsidR="00726E86">
        <w:rPr>
          <w:rFonts w:ascii="Times New Roman" w:hAnsi="Times New Roman" w:cs="Times New Roman"/>
          <w:sz w:val="24"/>
          <w:szCs w:val="24"/>
        </w:rPr>
        <w:t>podía obedecer tanto a un fenómeno propio del siglo XX como hundir sus raíces en casos pretéritos como el de “la primera tiranía”</w:t>
      </w:r>
      <w:r w:rsidR="00670EA5">
        <w:rPr>
          <w:rFonts w:ascii="Times New Roman" w:hAnsi="Times New Roman" w:cs="Times New Roman"/>
          <w:sz w:val="24"/>
          <w:szCs w:val="24"/>
        </w:rPr>
        <w:t xml:space="preserve">, </w:t>
      </w:r>
      <w:r w:rsidR="00726E86">
        <w:rPr>
          <w:rFonts w:ascii="Times New Roman" w:hAnsi="Times New Roman" w:cs="Times New Roman"/>
          <w:sz w:val="24"/>
          <w:szCs w:val="24"/>
        </w:rPr>
        <w:t xml:space="preserve">tal como se calificaba a la etapa </w:t>
      </w:r>
      <w:proofErr w:type="spellStart"/>
      <w:r w:rsidR="00726E86">
        <w:rPr>
          <w:rFonts w:ascii="Times New Roman" w:hAnsi="Times New Roman" w:cs="Times New Roman"/>
          <w:sz w:val="24"/>
          <w:szCs w:val="24"/>
        </w:rPr>
        <w:t>rosis</w:t>
      </w:r>
      <w:r w:rsidR="00670EA5">
        <w:rPr>
          <w:rFonts w:ascii="Times New Roman" w:hAnsi="Times New Roman" w:cs="Times New Roman"/>
          <w:sz w:val="24"/>
          <w:szCs w:val="24"/>
        </w:rPr>
        <w:t>ta</w:t>
      </w:r>
      <w:proofErr w:type="spellEnd"/>
      <w:r w:rsidR="00670EA5">
        <w:rPr>
          <w:rFonts w:ascii="Times New Roman" w:hAnsi="Times New Roman" w:cs="Times New Roman"/>
          <w:sz w:val="24"/>
          <w:szCs w:val="24"/>
        </w:rPr>
        <w:t xml:space="preserve"> en el universo antiperonista</w:t>
      </w:r>
      <w:r w:rsidR="00A67D89">
        <w:rPr>
          <w:rFonts w:ascii="Times New Roman" w:hAnsi="Times New Roman" w:cs="Times New Roman"/>
          <w:sz w:val="24"/>
          <w:szCs w:val="24"/>
        </w:rPr>
        <w:t>.</w:t>
      </w:r>
      <w:r w:rsidR="00726E86">
        <w:rPr>
          <w:rFonts w:ascii="Times New Roman" w:hAnsi="Times New Roman" w:cs="Times New Roman"/>
          <w:sz w:val="24"/>
          <w:szCs w:val="24"/>
        </w:rPr>
        <w:t xml:space="preserve"> </w:t>
      </w:r>
    </w:p>
    <w:p w:rsidR="004C768F" w:rsidRDefault="00726E86" w:rsidP="00070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marco de relaciones políticas y de interpretaciones conceptuales donde una lectura como la de Pastor se tramó en el momento </w:t>
      </w:r>
      <w:proofErr w:type="spellStart"/>
      <w:r>
        <w:rPr>
          <w:rFonts w:ascii="Times New Roman" w:hAnsi="Times New Roman" w:cs="Times New Roman"/>
          <w:sz w:val="24"/>
          <w:szCs w:val="24"/>
        </w:rPr>
        <w:t>posperonista</w:t>
      </w:r>
      <w:proofErr w:type="spellEnd"/>
      <w:r>
        <w:rPr>
          <w:rFonts w:ascii="Times New Roman" w:hAnsi="Times New Roman" w:cs="Times New Roman"/>
          <w:sz w:val="24"/>
          <w:szCs w:val="24"/>
        </w:rPr>
        <w:t xml:space="preserve"> no será, sin embargo, inmune al fracaso de la experiencia de la autodenominada Revolución Libertadora</w:t>
      </w:r>
      <w:r w:rsidR="00A67D89">
        <w:rPr>
          <w:rFonts w:ascii="Times New Roman" w:hAnsi="Times New Roman" w:cs="Times New Roman"/>
          <w:sz w:val="24"/>
          <w:szCs w:val="24"/>
        </w:rPr>
        <w:t xml:space="preserve"> que derrocó al justicialismo</w:t>
      </w:r>
      <w:r>
        <w:rPr>
          <w:rFonts w:ascii="Times New Roman" w:hAnsi="Times New Roman" w:cs="Times New Roman"/>
          <w:sz w:val="24"/>
          <w:szCs w:val="24"/>
        </w:rPr>
        <w:t xml:space="preserve"> y a las fracturas del universo antiperonista. Tal com</w:t>
      </w:r>
      <w:r w:rsidR="00015932">
        <w:rPr>
          <w:rFonts w:ascii="Times New Roman" w:hAnsi="Times New Roman" w:cs="Times New Roman"/>
          <w:sz w:val="24"/>
          <w:szCs w:val="24"/>
        </w:rPr>
        <w:t>o han comenzado a marcar estudios de los últimos años</w:t>
      </w:r>
      <w:r w:rsidR="00A67D89">
        <w:rPr>
          <w:rFonts w:ascii="Times New Roman" w:hAnsi="Times New Roman" w:cs="Times New Roman"/>
          <w:sz w:val="24"/>
          <w:szCs w:val="24"/>
        </w:rPr>
        <w:t>, también aquí el autor</w:t>
      </w:r>
      <w:r>
        <w:rPr>
          <w:rFonts w:ascii="Times New Roman" w:hAnsi="Times New Roman" w:cs="Times New Roman"/>
          <w:sz w:val="24"/>
          <w:szCs w:val="24"/>
        </w:rPr>
        <w:t xml:space="preserve"> coloca su enfoque en las rupturas de un espacio antes abroq</w:t>
      </w:r>
      <w:r w:rsidR="00422395">
        <w:rPr>
          <w:rFonts w:ascii="Times New Roman" w:hAnsi="Times New Roman" w:cs="Times New Roman"/>
          <w:sz w:val="24"/>
          <w:szCs w:val="24"/>
        </w:rPr>
        <w:t xml:space="preserve">uelado en la oposición a Perón, en este caso enfocando la problemática económica: mientras el </w:t>
      </w:r>
      <w:proofErr w:type="spellStart"/>
      <w:r w:rsidR="00422395">
        <w:rPr>
          <w:rFonts w:ascii="Times New Roman" w:hAnsi="Times New Roman" w:cs="Times New Roman"/>
          <w:sz w:val="24"/>
          <w:szCs w:val="24"/>
        </w:rPr>
        <w:t>antiperonismo</w:t>
      </w:r>
      <w:proofErr w:type="spellEnd"/>
      <w:r w:rsidR="00422395">
        <w:rPr>
          <w:rFonts w:ascii="Times New Roman" w:hAnsi="Times New Roman" w:cs="Times New Roman"/>
          <w:sz w:val="24"/>
          <w:szCs w:val="24"/>
        </w:rPr>
        <w:t xml:space="preserve"> socialista defendía posiciones intervencionistas, el puntano se acercaba a posturas convergentes con las de la renovación liberal, que en este caso </w:t>
      </w:r>
      <w:proofErr w:type="spellStart"/>
      <w:r w:rsidR="00422395">
        <w:rPr>
          <w:rFonts w:ascii="Times New Roman" w:hAnsi="Times New Roman" w:cs="Times New Roman"/>
          <w:sz w:val="24"/>
          <w:szCs w:val="24"/>
        </w:rPr>
        <w:t>Bisso</w:t>
      </w:r>
      <w:proofErr w:type="spellEnd"/>
      <w:r w:rsidR="00422395">
        <w:rPr>
          <w:rFonts w:ascii="Times New Roman" w:hAnsi="Times New Roman" w:cs="Times New Roman"/>
          <w:sz w:val="24"/>
          <w:szCs w:val="24"/>
        </w:rPr>
        <w:t xml:space="preserve"> compara</w:t>
      </w:r>
      <w:r w:rsidR="00670EA5">
        <w:rPr>
          <w:rFonts w:ascii="Times New Roman" w:hAnsi="Times New Roman" w:cs="Times New Roman"/>
          <w:sz w:val="24"/>
          <w:szCs w:val="24"/>
        </w:rPr>
        <w:t xml:space="preserve"> con las de </w:t>
      </w:r>
      <w:proofErr w:type="spellStart"/>
      <w:r w:rsidR="00670EA5">
        <w:rPr>
          <w:rFonts w:ascii="Times New Roman" w:hAnsi="Times New Roman" w:cs="Times New Roman"/>
          <w:sz w:val="24"/>
          <w:szCs w:val="24"/>
        </w:rPr>
        <w:t>Friedrich</w:t>
      </w:r>
      <w:proofErr w:type="spellEnd"/>
      <w:r w:rsidR="00670EA5">
        <w:rPr>
          <w:rFonts w:ascii="Times New Roman" w:hAnsi="Times New Roman" w:cs="Times New Roman"/>
          <w:sz w:val="24"/>
          <w:szCs w:val="24"/>
        </w:rPr>
        <w:t xml:space="preserve"> von </w:t>
      </w:r>
      <w:proofErr w:type="spellStart"/>
      <w:r w:rsidR="00670EA5">
        <w:rPr>
          <w:rFonts w:ascii="Times New Roman" w:hAnsi="Times New Roman" w:cs="Times New Roman"/>
          <w:sz w:val="24"/>
          <w:szCs w:val="24"/>
        </w:rPr>
        <w:t>Hayek</w:t>
      </w:r>
      <w:proofErr w:type="spellEnd"/>
      <w:r w:rsidR="00670EA5">
        <w:rPr>
          <w:rFonts w:ascii="Times New Roman" w:hAnsi="Times New Roman" w:cs="Times New Roman"/>
          <w:sz w:val="24"/>
          <w:szCs w:val="24"/>
        </w:rPr>
        <w:t xml:space="preserve"> (un autor central para el artículo de </w:t>
      </w:r>
      <w:proofErr w:type="spellStart"/>
      <w:r w:rsidR="00670EA5">
        <w:rPr>
          <w:rFonts w:ascii="Times New Roman" w:hAnsi="Times New Roman" w:cs="Times New Roman"/>
          <w:sz w:val="24"/>
          <w:szCs w:val="24"/>
        </w:rPr>
        <w:t>Morresi</w:t>
      </w:r>
      <w:proofErr w:type="spellEnd"/>
      <w:r w:rsidR="00670EA5">
        <w:rPr>
          <w:rFonts w:ascii="Times New Roman" w:hAnsi="Times New Roman" w:cs="Times New Roman"/>
          <w:sz w:val="24"/>
          <w:szCs w:val="24"/>
        </w:rPr>
        <w:t xml:space="preserve"> y Vicente).</w:t>
      </w:r>
      <w:r w:rsidR="00422395">
        <w:rPr>
          <w:rFonts w:ascii="Times New Roman" w:hAnsi="Times New Roman" w:cs="Times New Roman"/>
          <w:sz w:val="24"/>
          <w:szCs w:val="24"/>
        </w:rPr>
        <w:t xml:space="preserve"> </w:t>
      </w:r>
      <w:r w:rsidR="00C341EA">
        <w:rPr>
          <w:rFonts w:ascii="Times New Roman" w:hAnsi="Times New Roman" w:cs="Times New Roman"/>
          <w:sz w:val="24"/>
          <w:szCs w:val="24"/>
        </w:rPr>
        <w:t xml:space="preserve">En tal sentido, el análisis del historiador propone una lectura dinámica de cómo Pastor puede tanto entroncar su análisis en los vínculos taxativos del antifascismo con el </w:t>
      </w:r>
      <w:proofErr w:type="spellStart"/>
      <w:r w:rsidR="00C341EA">
        <w:rPr>
          <w:rFonts w:ascii="Times New Roman" w:hAnsi="Times New Roman" w:cs="Times New Roman"/>
          <w:sz w:val="24"/>
          <w:szCs w:val="24"/>
        </w:rPr>
        <w:t>antitotalitarismo</w:t>
      </w:r>
      <w:proofErr w:type="spellEnd"/>
      <w:r w:rsidR="00C341EA">
        <w:rPr>
          <w:rFonts w:ascii="Times New Roman" w:hAnsi="Times New Roman" w:cs="Times New Roman"/>
          <w:sz w:val="24"/>
          <w:szCs w:val="24"/>
        </w:rPr>
        <w:t xml:space="preserve"> como exponer una diversidad de puntos que marcan las particularidades de cómo este conservador narraba al peronismo desde la clave interpretativa del totalitarismo. </w:t>
      </w:r>
      <w:r>
        <w:rPr>
          <w:rFonts w:ascii="Times New Roman" w:hAnsi="Times New Roman" w:cs="Times New Roman"/>
          <w:sz w:val="24"/>
          <w:szCs w:val="24"/>
        </w:rPr>
        <w:t xml:space="preserve"> </w:t>
      </w:r>
      <w:r w:rsidR="004C768F">
        <w:rPr>
          <w:rFonts w:ascii="Times New Roman" w:hAnsi="Times New Roman" w:cs="Times New Roman"/>
          <w:sz w:val="24"/>
          <w:szCs w:val="24"/>
        </w:rPr>
        <w:t xml:space="preserve"> </w:t>
      </w:r>
    </w:p>
    <w:p w:rsidR="004478CA" w:rsidRPr="00D033BC" w:rsidRDefault="00670EA5" w:rsidP="00070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Laura Rodríguez, por su parte, </w:t>
      </w:r>
      <w:r w:rsidR="004478CA">
        <w:rPr>
          <w:rFonts w:ascii="Times New Roman" w:hAnsi="Times New Roman" w:cs="Times New Roman"/>
          <w:sz w:val="24"/>
          <w:szCs w:val="24"/>
        </w:rPr>
        <w:t>aborda la figura de</w:t>
      </w:r>
      <w:r>
        <w:rPr>
          <w:rFonts w:ascii="Times New Roman" w:hAnsi="Times New Roman" w:cs="Times New Roman"/>
          <w:sz w:val="24"/>
          <w:szCs w:val="24"/>
        </w:rPr>
        <w:t xml:space="preserve"> Antonio</w:t>
      </w:r>
      <w:r w:rsidR="004478CA">
        <w:rPr>
          <w:rFonts w:ascii="Times New Roman" w:hAnsi="Times New Roman" w:cs="Times New Roman"/>
          <w:sz w:val="24"/>
          <w:szCs w:val="24"/>
        </w:rPr>
        <w:t xml:space="preserve"> </w:t>
      </w:r>
      <w:proofErr w:type="spellStart"/>
      <w:r w:rsidR="004478CA">
        <w:rPr>
          <w:rFonts w:ascii="Times New Roman" w:hAnsi="Times New Roman" w:cs="Times New Roman"/>
          <w:sz w:val="24"/>
          <w:szCs w:val="24"/>
        </w:rPr>
        <w:t>Caponnetto</w:t>
      </w:r>
      <w:proofErr w:type="spellEnd"/>
      <w:r w:rsidR="004478CA">
        <w:rPr>
          <w:rFonts w:ascii="Times New Roman" w:hAnsi="Times New Roman" w:cs="Times New Roman"/>
          <w:sz w:val="24"/>
          <w:szCs w:val="24"/>
        </w:rPr>
        <w:t xml:space="preserve"> y, a través de él, ilumina una amplia red de intelectuales y publicaciones vinculadas con el pensamiento tradicionalist</w:t>
      </w:r>
      <w:r w:rsidR="0083768F">
        <w:rPr>
          <w:rFonts w:ascii="Times New Roman" w:hAnsi="Times New Roman" w:cs="Times New Roman"/>
          <w:sz w:val="24"/>
          <w:szCs w:val="24"/>
        </w:rPr>
        <w:t>a católico (que, como aclara, debe entenderse sin embargo desde su “heterogeneidad relativa”).</w:t>
      </w:r>
      <w:r w:rsidR="004478CA">
        <w:rPr>
          <w:rFonts w:ascii="Times New Roman" w:hAnsi="Times New Roman" w:cs="Times New Roman"/>
          <w:sz w:val="24"/>
          <w:szCs w:val="24"/>
        </w:rPr>
        <w:t xml:space="preserve"> La autora se centra en articular las </w:t>
      </w:r>
      <w:r>
        <w:rPr>
          <w:rFonts w:ascii="Times New Roman" w:hAnsi="Times New Roman" w:cs="Times New Roman"/>
          <w:sz w:val="24"/>
          <w:szCs w:val="24"/>
        </w:rPr>
        <w:t>propuestas</w:t>
      </w:r>
      <w:r w:rsidR="004478CA">
        <w:rPr>
          <w:rFonts w:ascii="Times New Roman" w:hAnsi="Times New Roman" w:cs="Times New Roman"/>
          <w:sz w:val="24"/>
          <w:szCs w:val="24"/>
        </w:rPr>
        <w:t xml:space="preserve"> de una obra clave del pedagogo, </w:t>
      </w:r>
      <w:r w:rsidR="004478CA">
        <w:rPr>
          <w:rFonts w:ascii="Times New Roman" w:hAnsi="Times New Roman" w:cs="Times New Roman"/>
          <w:i/>
          <w:sz w:val="24"/>
          <w:szCs w:val="24"/>
        </w:rPr>
        <w:t>Pedagogía y Educación</w:t>
      </w:r>
      <w:r w:rsidR="005D5488">
        <w:rPr>
          <w:rFonts w:ascii="Times New Roman" w:hAnsi="Times New Roman" w:cs="Times New Roman"/>
          <w:sz w:val="24"/>
          <w:szCs w:val="24"/>
        </w:rPr>
        <w:t>, publicada en 1981.</w:t>
      </w:r>
      <w:r w:rsidR="004478CA">
        <w:rPr>
          <w:rFonts w:ascii="Times New Roman" w:hAnsi="Times New Roman" w:cs="Times New Roman"/>
          <w:sz w:val="24"/>
          <w:szCs w:val="24"/>
        </w:rPr>
        <w:t xml:space="preserve"> Rodríguez reconstruye el modelo educativo ponderado por </w:t>
      </w:r>
      <w:proofErr w:type="spellStart"/>
      <w:r w:rsidR="004478CA">
        <w:rPr>
          <w:rFonts w:ascii="Times New Roman" w:hAnsi="Times New Roman" w:cs="Times New Roman"/>
          <w:sz w:val="24"/>
          <w:szCs w:val="24"/>
        </w:rPr>
        <w:t>Cap</w:t>
      </w:r>
      <w:r w:rsidR="00A67D89">
        <w:rPr>
          <w:rFonts w:ascii="Times New Roman" w:hAnsi="Times New Roman" w:cs="Times New Roman"/>
          <w:sz w:val="24"/>
          <w:szCs w:val="24"/>
        </w:rPr>
        <w:t>onnetto</w:t>
      </w:r>
      <w:proofErr w:type="spellEnd"/>
      <w:r w:rsidR="00A67D89">
        <w:rPr>
          <w:rFonts w:ascii="Times New Roman" w:hAnsi="Times New Roman" w:cs="Times New Roman"/>
          <w:sz w:val="24"/>
          <w:szCs w:val="24"/>
        </w:rPr>
        <w:t xml:space="preserve"> como modo de enfrentar lo que el autor presentaba como </w:t>
      </w:r>
      <w:r w:rsidR="004478CA">
        <w:rPr>
          <w:rFonts w:ascii="Times New Roman" w:hAnsi="Times New Roman" w:cs="Times New Roman"/>
          <w:sz w:val="24"/>
          <w:szCs w:val="24"/>
        </w:rPr>
        <w:t>las alternativas totalitarias de la Modernidad. La cuestión educativo-pedagógica fue clave para un conjunto de intelectuales y expertos que, como marca el artícu</w:t>
      </w:r>
      <w:r>
        <w:rPr>
          <w:rFonts w:ascii="Times New Roman" w:hAnsi="Times New Roman" w:cs="Times New Roman"/>
          <w:sz w:val="24"/>
          <w:szCs w:val="24"/>
        </w:rPr>
        <w:t>lo, compartieron redes, circulaciones, conceptualizaciones y usos polémicos dentro de espacios académicos, intelectuales, polít</w:t>
      </w:r>
      <w:r w:rsidR="008479B0">
        <w:rPr>
          <w:rFonts w:ascii="Times New Roman" w:hAnsi="Times New Roman" w:cs="Times New Roman"/>
          <w:sz w:val="24"/>
          <w:szCs w:val="24"/>
        </w:rPr>
        <w:t>ico</w:t>
      </w:r>
      <w:r w:rsidR="005D5488">
        <w:rPr>
          <w:rFonts w:ascii="Times New Roman" w:hAnsi="Times New Roman" w:cs="Times New Roman"/>
          <w:sz w:val="24"/>
          <w:szCs w:val="24"/>
        </w:rPr>
        <w:t>s, religiosos de los que formaban parte</w:t>
      </w:r>
      <w:r w:rsidR="008479B0">
        <w:rPr>
          <w:rFonts w:ascii="Times New Roman" w:hAnsi="Times New Roman" w:cs="Times New Roman"/>
          <w:sz w:val="24"/>
          <w:szCs w:val="24"/>
        </w:rPr>
        <w:t xml:space="preserve">, tanto desde instituciones estatales como por medio de publicaciones y contactos personales de diversa </w:t>
      </w:r>
      <w:r w:rsidR="00D033BC">
        <w:rPr>
          <w:rFonts w:ascii="Times New Roman" w:hAnsi="Times New Roman" w:cs="Times New Roman"/>
          <w:sz w:val="24"/>
          <w:szCs w:val="24"/>
        </w:rPr>
        <w:t xml:space="preserve">índole, especialmente con los actores españoles nucleados en torno a la revista </w:t>
      </w:r>
      <w:r w:rsidR="00D033BC">
        <w:rPr>
          <w:rFonts w:ascii="Times New Roman" w:hAnsi="Times New Roman" w:cs="Times New Roman"/>
          <w:i/>
          <w:sz w:val="24"/>
          <w:szCs w:val="24"/>
        </w:rPr>
        <w:t>Verbo</w:t>
      </w:r>
      <w:r w:rsidR="00D033BC">
        <w:rPr>
          <w:rFonts w:ascii="Times New Roman" w:hAnsi="Times New Roman" w:cs="Times New Roman"/>
          <w:sz w:val="24"/>
          <w:szCs w:val="24"/>
        </w:rPr>
        <w:t xml:space="preserve">. Así, Rodríguez analiza las posiciones de </w:t>
      </w:r>
      <w:proofErr w:type="spellStart"/>
      <w:r w:rsidR="00D033BC">
        <w:rPr>
          <w:rFonts w:ascii="Times New Roman" w:hAnsi="Times New Roman" w:cs="Times New Roman"/>
          <w:sz w:val="24"/>
          <w:szCs w:val="24"/>
        </w:rPr>
        <w:t>Caponnetto</w:t>
      </w:r>
      <w:proofErr w:type="spellEnd"/>
      <w:r w:rsidR="00D033BC">
        <w:rPr>
          <w:rFonts w:ascii="Times New Roman" w:hAnsi="Times New Roman" w:cs="Times New Roman"/>
          <w:sz w:val="24"/>
          <w:szCs w:val="24"/>
        </w:rPr>
        <w:t xml:space="preserve"> no sólo dentro de una serie de redes e infl</w:t>
      </w:r>
      <w:r w:rsidR="00240F50">
        <w:rPr>
          <w:rFonts w:ascii="Times New Roman" w:hAnsi="Times New Roman" w:cs="Times New Roman"/>
          <w:sz w:val="24"/>
          <w:szCs w:val="24"/>
        </w:rPr>
        <w:t>uencias, sino cotejando cómo este intelectual hacía uso de las propuestas de autores, manuales y libros orientados a la formación bás</w:t>
      </w:r>
      <w:r w:rsidR="00FB2888">
        <w:rPr>
          <w:rFonts w:ascii="Times New Roman" w:hAnsi="Times New Roman" w:cs="Times New Roman"/>
          <w:sz w:val="24"/>
          <w:szCs w:val="24"/>
        </w:rPr>
        <w:t xml:space="preserve">ica, exponiendo un arco de lecturas del autor tradicionalista desde lo ideológico a lo programático. </w:t>
      </w:r>
    </w:p>
    <w:p w:rsidR="0083768F" w:rsidRDefault="0083768F" w:rsidP="00070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corriente de la “Nueva Pedagogía”, el</w:t>
      </w:r>
      <w:r w:rsidR="00670EA5">
        <w:rPr>
          <w:rFonts w:ascii="Times New Roman" w:hAnsi="Times New Roman" w:cs="Times New Roman"/>
          <w:sz w:val="24"/>
          <w:szCs w:val="24"/>
        </w:rPr>
        <w:t xml:space="preserve"> educador brasileño Paulo Freire, los expertos de la Organización de las Naciones Unidas para la Educación, la Ciencia y la Cultura (UNESCO)</w:t>
      </w:r>
      <w:r w:rsidR="008479B0">
        <w:rPr>
          <w:rFonts w:ascii="Times New Roman" w:hAnsi="Times New Roman" w:cs="Times New Roman"/>
          <w:sz w:val="24"/>
          <w:szCs w:val="24"/>
        </w:rPr>
        <w:t xml:space="preserve"> y las teorizaciones del suizo Jean </w:t>
      </w:r>
      <w:proofErr w:type="spellStart"/>
      <w:r w:rsidR="008479B0">
        <w:rPr>
          <w:rFonts w:ascii="Times New Roman" w:hAnsi="Times New Roman" w:cs="Times New Roman"/>
          <w:sz w:val="24"/>
          <w:szCs w:val="24"/>
        </w:rPr>
        <w:t>Piaget</w:t>
      </w:r>
      <w:proofErr w:type="spellEnd"/>
      <w:r w:rsidR="008479B0">
        <w:rPr>
          <w:rFonts w:ascii="Times New Roman" w:hAnsi="Times New Roman" w:cs="Times New Roman"/>
          <w:sz w:val="24"/>
          <w:szCs w:val="24"/>
        </w:rPr>
        <w:t xml:space="preserve"> son focos atendidos por Rodríguez para exponer cómo </w:t>
      </w:r>
      <w:proofErr w:type="spellStart"/>
      <w:r w:rsidR="008479B0">
        <w:rPr>
          <w:rFonts w:ascii="Times New Roman" w:hAnsi="Times New Roman" w:cs="Times New Roman"/>
          <w:sz w:val="24"/>
          <w:szCs w:val="24"/>
        </w:rPr>
        <w:t>Caponnetto</w:t>
      </w:r>
      <w:proofErr w:type="spellEnd"/>
      <w:r w:rsidR="008479B0">
        <w:rPr>
          <w:rFonts w:ascii="Times New Roman" w:hAnsi="Times New Roman" w:cs="Times New Roman"/>
          <w:sz w:val="24"/>
          <w:szCs w:val="24"/>
        </w:rPr>
        <w:t xml:space="preserve"> elegía blancos de sus críticas contra los modelos que entendía como contrarios a su propuesta y portavoces (directos o indirectos) de modelos totalitarios</w:t>
      </w:r>
      <w:r w:rsidR="00D033BC">
        <w:rPr>
          <w:rFonts w:ascii="Times New Roman" w:hAnsi="Times New Roman" w:cs="Times New Roman"/>
          <w:sz w:val="24"/>
          <w:szCs w:val="24"/>
        </w:rPr>
        <w:t xml:space="preserve">, donde las diferentes vertientes de izquierda, el liberalismo e incluso la propia </w:t>
      </w:r>
      <w:r w:rsidR="00D033BC">
        <w:rPr>
          <w:rFonts w:ascii="Times New Roman" w:hAnsi="Times New Roman" w:cs="Times New Roman"/>
          <w:sz w:val="24"/>
          <w:szCs w:val="24"/>
        </w:rPr>
        <w:lastRenderedPageBreak/>
        <w:t xml:space="preserve">democracia eran colocados como amenazas. </w:t>
      </w:r>
      <w:r w:rsidR="00015932">
        <w:rPr>
          <w:rFonts w:ascii="Times New Roman" w:hAnsi="Times New Roman" w:cs="Times New Roman"/>
          <w:sz w:val="24"/>
          <w:szCs w:val="24"/>
        </w:rPr>
        <w:t xml:space="preserve">A diferencia de los demás trabajos del </w:t>
      </w:r>
      <w:r w:rsidR="00015932">
        <w:rPr>
          <w:rFonts w:ascii="Times New Roman" w:hAnsi="Times New Roman" w:cs="Times New Roman"/>
          <w:i/>
          <w:sz w:val="24"/>
          <w:szCs w:val="24"/>
        </w:rPr>
        <w:t>dossier</w:t>
      </w:r>
      <w:r w:rsidR="00015932">
        <w:rPr>
          <w:rFonts w:ascii="Times New Roman" w:hAnsi="Times New Roman" w:cs="Times New Roman"/>
          <w:sz w:val="24"/>
          <w:szCs w:val="24"/>
        </w:rPr>
        <w:t>, la autora no centra el análisis en las problemáticas del orden político</w:t>
      </w:r>
      <w:r w:rsidR="005D5488">
        <w:rPr>
          <w:rFonts w:ascii="Times New Roman" w:hAnsi="Times New Roman" w:cs="Times New Roman"/>
          <w:sz w:val="24"/>
          <w:szCs w:val="24"/>
        </w:rPr>
        <w:t xml:space="preserve"> (que tienen su lugar en el artículo)</w:t>
      </w:r>
      <w:r w:rsidR="00015932">
        <w:rPr>
          <w:rFonts w:ascii="Times New Roman" w:hAnsi="Times New Roman" w:cs="Times New Roman"/>
          <w:sz w:val="24"/>
          <w:szCs w:val="24"/>
        </w:rPr>
        <w:t xml:space="preserve"> o el sistema democrático sino en el peso de la educación en la formación de sujetos, un tópico que fue central en la producción del nacionalismo católico, como las investigaciones previas de la propia Rodríguez lo han marca</w:t>
      </w:r>
      <w:r w:rsidR="00D033BC">
        <w:rPr>
          <w:rFonts w:ascii="Times New Roman" w:hAnsi="Times New Roman" w:cs="Times New Roman"/>
          <w:sz w:val="24"/>
          <w:szCs w:val="24"/>
        </w:rPr>
        <w:t xml:space="preserve">do. Por lo tanto, el artículo muestra también de qué manera muchas de las preocupaciones presentes en el espacio del tradicionalismo católico se expresaron como políticas públicas en la última dictadura o buscaron transformarse en plataformas para intervenir en diversas áreas del quehacer educativo. </w:t>
      </w:r>
      <w:r w:rsidR="00015932">
        <w:rPr>
          <w:rFonts w:ascii="Times New Roman" w:hAnsi="Times New Roman" w:cs="Times New Roman"/>
          <w:sz w:val="24"/>
          <w:szCs w:val="24"/>
        </w:rPr>
        <w:t xml:space="preserve"> </w:t>
      </w:r>
    </w:p>
    <w:p w:rsidR="00A76E9C" w:rsidRPr="00670EA5" w:rsidRDefault="008479B0" w:rsidP="00070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artículo de Martín Vicente y Sergio </w:t>
      </w:r>
      <w:proofErr w:type="spellStart"/>
      <w:r>
        <w:rPr>
          <w:rFonts w:ascii="Times New Roman" w:hAnsi="Times New Roman" w:cs="Times New Roman"/>
          <w:sz w:val="24"/>
          <w:szCs w:val="24"/>
        </w:rPr>
        <w:t>Morresi</w:t>
      </w:r>
      <w:proofErr w:type="spellEnd"/>
      <w:r>
        <w:rPr>
          <w:rFonts w:ascii="Times New Roman" w:hAnsi="Times New Roman" w:cs="Times New Roman"/>
          <w:sz w:val="24"/>
          <w:szCs w:val="24"/>
        </w:rPr>
        <w:t>, finalmente, sale de la</w:t>
      </w:r>
      <w:r w:rsidR="007547AF">
        <w:rPr>
          <w:rFonts w:ascii="Times New Roman" w:hAnsi="Times New Roman" w:cs="Times New Roman"/>
          <w:sz w:val="24"/>
          <w:szCs w:val="24"/>
        </w:rPr>
        <w:t xml:space="preserve"> óptica presente en los demás trabajos</w:t>
      </w:r>
      <w:r>
        <w:rPr>
          <w:rFonts w:ascii="Times New Roman" w:hAnsi="Times New Roman" w:cs="Times New Roman"/>
          <w:sz w:val="24"/>
          <w:szCs w:val="24"/>
        </w:rPr>
        <w:t>, centrados sobre autores particulares</w:t>
      </w:r>
      <w:r w:rsidR="00FB2888">
        <w:rPr>
          <w:rFonts w:ascii="Times New Roman" w:hAnsi="Times New Roman" w:cs="Times New Roman"/>
          <w:sz w:val="24"/>
          <w:szCs w:val="24"/>
        </w:rPr>
        <w:t xml:space="preserve"> y que desde allí se abren hacia redes o cruces</w:t>
      </w:r>
      <w:r>
        <w:rPr>
          <w:rFonts w:ascii="Times New Roman" w:hAnsi="Times New Roman" w:cs="Times New Roman"/>
          <w:sz w:val="24"/>
          <w:szCs w:val="24"/>
        </w:rPr>
        <w:t>, para atender a un grupo de actores intelectuales liberal-conservadores</w:t>
      </w:r>
      <w:r w:rsidR="007547AF">
        <w:rPr>
          <w:rFonts w:ascii="Times New Roman" w:hAnsi="Times New Roman" w:cs="Times New Roman"/>
          <w:sz w:val="24"/>
          <w:szCs w:val="24"/>
        </w:rPr>
        <w:t xml:space="preserve"> argentinos</w:t>
      </w:r>
      <w:r>
        <w:rPr>
          <w:rFonts w:ascii="Times New Roman" w:hAnsi="Times New Roman" w:cs="Times New Roman"/>
          <w:sz w:val="24"/>
          <w:szCs w:val="24"/>
        </w:rPr>
        <w:t xml:space="preserve"> entre el derrocamiento del primer peronismo y su retorno al poder en 1973. </w:t>
      </w:r>
      <w:r w:rsidR="007547AF">
        <w:rPr>
          <w:rFonts w:ascii="Times New Roman" w:hAnsi="Times New Roman" w:cs="Times New Roman"/>
          <w:sz w:val="24"/>
          <w:szCs w:val="24"/>
        </w:rPr>
        <w:t>En este caso, la investigación</w:t>
      </w:r>
      <w:r>
        <w:rPr>
          <w:rFonts w:ascii="Times New Roman" w:hAnsi="Times New Roman" w:cs="Times New Roman"/>
          <w:sz w:val="24"/>
          <w:szCs w:val="24"/>
        </w:rPr>
        <w:t xml:space="preserve"> articula las alternativas del desarrollo de las teorías sobre el totalitarismo en la academia de Europa y los Estados Unidos</w:t>
      </w:r>
      <w:r w:rsidR="00816AD8">
        <w:rPr>
          <w:rFonts w:ascii="Times New Roman" w:hAnsi="Times New Roman" w:cs="Times New Roman"/>
          <w:sz w:val="24"/>
          <w:szCs w:val="24"/>
        </w:rPr>
        <w:t xml:space="preserve"> </w:t>
      </w:r>
      <w:r>
        <w:rPr>
          <w:rFonts w:ascii="Times New Roman" w:hAnsi="Times New Roman" w:cs="Times New Roman"/>
          <w:sz w:val="24"/>
          <w:szCs w:val="24"/>
        </w:rPr>
        <w:t xml:space="preserve">dentro del amplio universo liberal con los usos que estas recibieron en el país y los particulares modos en que el espacio liberal-conservador construyó desde allí una lectura vincular entre los fascismos, el comunismo y los populismos. </w:t>
      </w:r>
      <w:r w:rsidR="00884F6D">
        <w:rPr>
          <w:rFonts w:ascii="Times New Roman" w:hAnsi="Times New Roman" w:cs="Times New Roman"/>
          <w:sz w:val="24"/>
          <w:szCs w:val="24"/>
        </w:rPr>
        <w:t xml:space="preserve">La recepción y adaptación selectiva de los debates internacionales por parte del liberal-conservadurismo argentino, por lo tanto, enfatizó ciertos aspectos (como la potencialidad totalitaria de los regímenes democráticos) al tiempo que obturó otros (como las diferencias entre absolutismo y totalitarismo). En esta adaptación, los populismos (especialmente el peronismo) fueron entendidos como fenómenos que debían controlarse en pos de evitar que la democracia se pervirtiera en totalitarismo. </w:t>
      </w:r>
      <w:r>
        <w:rPr>
          <w:rFonts w:ascii="Times New Roman" w:hAnsi="Times New Roman" w:cs="Times New Roman"/>
          <w:sz w:val="24"/>
          <w:szCs w:val="24"/>
        </w:rPr>
        <w:t xml:space="preserve">  </w:t>
      </w:r>
    </w:p>
    <w:p w:rsidR="00770DC8" w:rsidRPr="00884F6D" w:rsidRDefault="00884F6D" w:rsidP="00070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Los diversos espacios antiperonistas, como puede verse en el artículo de </w:t>
      </w:r>
      <w:proofErr w:type="spellStart"/>
      <w:r>
        <w:rPr>
          <w:rFonts w:ascii="Times New Roman" w:hAnsi="Times New Roman" w:cs="Times New Roman"/>
          <w:sz w:val="24"/>
          <w:szCs w:val="24"/>
        </w:rPr>
        <w:t>Bisso</w:t>
      </w:r>
      <w:proofErr w:type="spellEnd"/>
      <w:r>
        <w:rPr>
          <w:rFonts w:ascii="Times New Roman" w:hAnsi="Times New Roman" w:cs="Times New Roman"/>
          <w:sz w:val="24"/>
          <w:szCs w:val="24"/>
        </w:rPr>
        <w:t xml:space="preserve">, habían planteado una lectura vincular entre populismo y totalitarismo, pero dentro de ese universo amplio, los intelectuales liberal-conservadores </w:t>
      </w:r>
      <w:r w:rsidR="00770DC8">
        <w:rPr>
          <w:rFonts w:ascii="Times New Roman" w:hAnsi="Times New Roman" w:cs="Times New Roman"/>
          <w:sz w:val="24"/>
          <w:szCs w:val="24"/>
        </w:rPr>
        <w:t xml:space="preserve">articularon una serie de problematizaciones que marcó sus concepciones sobre el orden político local en la etapa considerada. Una concepción binaria de la democracia, por lo tanto, fue la clave interpretativa que organizó las intervenciones de estos </w:t>
      </w:r>
      <w:r w:rsidR="008305BF">
        <w:rPr>
          <w:rFonts w:ascii="Times New Roman" w:hAnsi="Times New Roman" w:cs="Times New Roman"/>
          <w:sz w:val="24"/>
          <w:szCs w:val="24"/>
        </w:rPr>
        <w:t>actores: por un lado, promovieron</w:t>
      </w:r>
      <w:r w:rsidR="00770DC8">
        <w:rPr>
          <w:rFonts w:ascii="Times New Roman" w:hAnsi="Times New Roman" w:cs="Times New Roman"/>
          <w:sz w:val="24"/>
          <w:szCs w:val="24"/>
        </w:rPr>
        <w:t xml:space="preserve"> una forma democrática liberal y republicana</w:t>
      </w:r>
      <w:r w:rsidR="008305BF">
        <w:rPr>
          <w:rFonts w:ascii="Times New Roman" w:hAnsi="Times New Roman" w:cs="Times New Roman"/>
          <w:sz w:val="24"/>
          <w:szCs w:val="24"/>
        </w:rPr>
        <w:t xml:space="preserve"> y, </w:t>
      </w:r>
      <w:r w:rsidR="00770DC8">
        <w:rPr>
          <w:rFonts w:ascii="Times New Roman" w:hAnsi="Times New Roman" w:cs="Times New Roman"/>
          <w:sz w:val="24"/>
          <w:szCs w:val="24"/>
        </w:rPr>
        <w:t>por el o</w:t>
      </w:r>
      <w:r w:rsidR="008305BF">
        <w:rPr>
          <w:rFonts w:ascii="Times New Roman" w:hAnsi="Times New Roman" w:cs="Times New Roman"/>
          <w:sz w:val="24"/>
          <w:szCs w:val="24"/>
        </w:rPr>
        <w:t>tro, advirtieron sobre una vertiente</w:t>
      </w:r>
      <w:r w:rsidR="00770DC8">
        <w:rPr>
          <w:rFonts w:ascii="Times New Roman" w:hAnsi="Times New Roman" w:cs="Times New Roman"/>
          <w:sz w:val="24"/>
          <w:szCs w:val="24"/>
        </w:rPr>
        <w:t xml:space="preserve"> populista que entendi</w:t>
      </w:r>
      <w:r w:rsidR="007547AF">
        <w:rPr>
          <w:rFonts w:ascii="Times New Roman" w:hAnsi="Times New Roman" w:cs="Times New Roman"/>
          <w:sz w:val="24"/>
          <w:szCs w:val="24"/>
        </w:rPr>
        <w:t>eron como peligrosa y capaz de transformar, desde adentro, a las propias sociedades democráticas en sistemas totalitarios.</w:t>
      </w:r>
    </w:p>
    <w:p w:rsidR="00395265" w:rsidRDefault="00395265" w:rsidP="00070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vínculo entre los artículos que componen este </w:t>
      </w:r>
      <w:r w:rsidRPr="00070414">
        <w:rPr>
          <w:rFonts w:ascii="Times New Roman" w:hAnsi="Times New Roman" w:cs="Times New Roman"/>
          <w:i/>
          <w:sz w:val="24"/>
          <w:szCs w:val="24"/>
        </w:rPr>
        <w:t>dossier</w:t>
      </w:r>
      <w:r>
        <w:rPr>
          <w:rFonts w:ascii="Times New Roman" w:hAnsi="Times New Roman" w:cs="Times New Roman"/>
          <w:sz w:val="24"/>
          <w:szCs w:val="24"/>
        </w:rPr>
        <w:t>, por lo tanto, implican centralmente</w:t>
      </w:r>
      <w:r w:rsidR="00BF22BB">
        <w:rPr>
          <w:rFonts w:ascii="Times New Roman" w:hAnsi="Times New Roman" w:cs="Times New Roman"/>
          <w:sz w:val="24"/>
          <w:szCs w:val="24"/>
        </w:rPr>
        <w:t xml:space="preserve"> una serie de diálogos sobre tres</w:t>
      </w:r>
      <w:r>
        <w:rPr>
          <w:rFonts w:ascii="Times New Roman" w:hAnsi="Times New Roman" w:cs="Times New Roman"/>
          <w:sz w:val="24"/>
          <w:szCs w:val="24"/>
        </w:rPr>
        <w:t xml:space="preserve"> puntos. </w:t>
      </w:r>
      <w:r w:rsidR="005D5488">
        <w:rPr>
          <w:rFonts w:ascii="Times New Roman" w:hAnsi="Times New Roman" w:cs="Times New Roman"/>
          <w:sz w:val="24"/>
          <w:szCs w:val="24"/>
        </w:rPr>
        <w:t>En primer</w:t>
      </w:r>
      <w:r>
        <w:rPr>
          <w:rFonts w:ascii="Times New Roman" w:hAnsi="Times New Roman" w:cs="Times New Roman"/>
          <w:sz w:val="24"/>
          <w:szCs w:val="24"/>
        </w:rPr>
        <w:t xml:space="preserve"> término, la amplitud temporal cubierta por lo</w:t>
      </w:r>
      <w:r w:rsidR="00070414">
        <w:rPr>
          <w:rFonts w:ascii="Times New Roman" w:hAnsi="Times New Roman" w:cs="Times New Roman"/>
          <w:sz w:val="24"/>
          <w:szCs w:val="24"/>
        </w:rPr>
        <w:t>s trabajos, que abarcan un espacio de cinco décadas</w:t>
      </w:r>
      <w:r>
        <w:rPr>
          <w:rFonts w:ascii="Times New Roman" w:hAnsi="Times New Roman" w:cs="Times New Roman"/>
          <w:sz w:val="24"/>
          <w:szCs w:val="24"/>
        </w:rPr>
        <w:t>, trazan un arco amplio que permite atender a los cambios, continuidades y quiebres experimentados por los usos conceptuales y polémicos del término totalitarismo en un período amplio sumamente complejo.</w:t>
      </w:r>
      <w:r w:rsidR="005D5488">
        <w:rPr>
          <w:rFonts w:ascii="Times New Roman" w:hAnsi="Times New Roman" w:cs="Times New Roman"/>
          <w:sz w:val="24"/>
          <w:szCs w:val="24"/>
        </w:rPr>
        <w:t xml:space="preserve"> En segundo lugar, abordan desde distintos ángulos las problemáticas de los usos del totalitarismo en el espacio de diversas derechas argentinas: desde el catolicismo integrista (pero que veía a la democracia como horizonte </w:t>
      </w:r>
      <w:proofErr w:type="spellStart"/>
      <w:r w:rsidR="005D5488">
        <w:rPr>
          <w:rFonts w:ascii="Times New Roman" w:hAnsi="Times New Roman" w:cs="Times New Roman"/>
          <w:sz w:val="24"/>
          <w:szCs w:val="24"/>
        </w:rPr>
        <w:t>epocal</w:t>
      </w:r>
      <w:proofErr w:type="spellEnd"/>
      <w:r w:rsidR="005D5488">
        <w:rPr>
          <w:rFonts w:ascii="Times New Roman" w:hAnsi="Times New Roman" w:cs="Times New Roman"/>
          <w:sz w:val="24"/>
          <w:szCs w:val="24"/>
        </w:rPr>
        <w:t xml:space="preserve">) de </w:t>
      </w:r>
      <w:proofErr w:type="spellStart"/>
      <w:r w:rsidR="005D5488">
        <w:rPr>
          <w:rFonts w:ascii="Times New Roman" w:hAnsi="Times New Roman" w:cs="Times New Roman"/>
          <w:sz w:val="24"/>
          <w:szCs w:val="24"/>
        </w:rPr>
        <w:t>Franceschi</w:t>
      </w:r>
      <w:proofErr w:type="spellEnd"/>
      <w:r w:rsidR="005D5488">
        <w:rPr>
          <w:rFonts w:ascii="Times New Roman" w:hAnsi="Times New Roman" w:cs="Times New Roman"/>
          <w:sz w:val="24"/>
          <w:szCs w:val="24"/>
        </w:rPr>
        <w:t xml:space="preserve"> al pensamiento reaccionario de </w:t>
      </w:r>
      <w:proofErr w:type="spellStart"/>
      <w:r w:rsidR="005D5488">
        <w:rPr>
          <w:rFonts w:ascii="Times New Roman" w:hAnsi="Times New Roman" w:cs="Times New Roman"/>
          <w:sz w:val="24"/>
          <w:szCs w:val="24"/>
        </w:rPr>
        <w:t>Caponnetto</w:t>
      </w:r>
      <w:proofErr w:type="spellEnd"/>
      <w:r w:rsidR="005D5488">
        <w:rPr>
          <w:rFonts w:ascii="Times New Roman" w:hAnsi="Times New Roman" w:cs="Times New Roman"/>
          <w:sz w:val="24"/>
          <w:szCs w:val="24"/>
        </w:rPr>
        <w:t xml:space="preserve"> y las redes pedagógicas del tradicionalismo católico, pasando por inflexiones propias de las derechas moderadas (muchas veces con vocación centrista) como las de los intelectuales liberal-conservadores y el conservadurismo antiperonista de Pastor y el antifascismo-</w:t>
      </w:r>
      <w:proofErr w:type="spellStart"/>
      <w:r w:rsidR="005D5488">
        <w:rPr>
          <w:rFonts w:ascii="Times New Roman" w:hAnsi="Times New Roman" w:cs="Times New Roman"/>
          <w:sz w:val="24"/>
          <w:szCs w:val="24"/>
        </w:rPr>
        <w:t>antiperonismo</w:t>
      </w:r>
      <w:proofErr w:type="spellEnd"/>
      <w:r w:rsidR="005D5488">
        <w:rPr>
          <w:rFonts w:ascii="Times New Roman" w:hAnsi="Times New Roman" w:cs="Times New Roman"/>
          <w:sz w:val="24"/>
          <w:szCs w:val="24"/>
        </w:rPr>
        <w:t>. Tercero</w:t>
      </w:r>
      <w:r>
        <w:rPr>
          <w:rFonts w:ascii="Times New Roman" w:hAnsi="Times New Roman" w:cs="Times New Roman"/>
          <w:sz w:val="24"/>
          <w:szCs w:val="24"/>
        </w:rPr>
        <w:t xml:space="preserve">, en los artículos puede verse cómo diferentes actores de espacios intelectuales diferenciados expusieron la recepción de teorizaciones, polémicas y líneas temáticas creadas centralmente </w:t>
      </w:r>
      <w:r w:rsidR="007547AF">
        <w:rPr>
          <w:rFonts w:ascii="Times New Roman" w:hAnsi="Times New Roman" w:cs="Times New Roman"/>
          <w:sz w:val="24"/>
          <w:szCs w:val="24"/>
        </w:rPr>
        <w:lastRenderedPageBreak/>
        <w:t>en Europa y los Estados Unidos</w:t>
      </w:r>
      <w:r w:rsidR="00070414">
        <w:rPr>
          <w:rFonts w:ascii="Times New Roman" w:hAnsi="Times New Roman" w:cs="Times New Roman"/>
          <w:sz w:val="24"/>
          <w:szCs w:val="24"/>
        </w:rPr>
        <w:t xml:space="preserve"> y adaptaron y </w:t>
      </w:r>
      <w:proofErr w:type="spellStart"/>
      <w:r w:rsidR="00070414">
        <w:rPr>
          <w:rFonts w:ascii="Times New Roman" w:hAnsi="Times New Roman" w:cs="Times New Roman"/>
          <w:sz w:val="24"/>
          <w:szCs w:val="24"/>
        </w:rPr>
        <w:t>resignificaron</w:t>
      </w:r>
      <w:proofErr w:type="spellEnd"/>
      <w:r w:rsidR="00070414">
        <w:rPr>
          <w:rFonts w:ascii="Times New Roman" w:hAnsi="Times New Roman" w:cs="Times New Roman"/>
          <w:sz w:val="24"/>
          <w:szCs w:val="24"/>
        </w:rPr>
        <w:t xml:space="preserve"> en el contexto nacional aquellas pautas. </w:t>
      </w:r>
    </w:p>
    <w:p w:rsidR="00395265" w:rsidRDefault="00BF22BB" w:rsidP="00070414">
      <w:pPr>
        <w:spacing w:line="240" w:lineRule="auto"/>
        <w:jc w:val="both"/>
        <w:rPr>
          <w:rFonts w:ascii="Times New Roman" w:hAnsi="Times New Roman" w:cs="Times New Roman"/>
          <w:sz w:val="24"/>
          <w:szCs w:val="24"/>
        </w:rPr>
      </w:pPr>
      <w:r>
        <w:rPr>
          <w:rFonts w:ascii="Times New Roman" w:hAnsi="Times New Roman" w:cs="Times New Roman"/>
          <w:sz w:val="24"/>
          <w:szCs w:val="24"/>
        </w:rPr>
        <w:t>Los trabajos aquí presentado</w:t>
      </w:r>
      <w:r w:rsidR="00770DC8">
        <w:rPr>
          <w:rFonts w:ascii="Times New Roman" w:hAnsi="Times New Roman" w:cs="Times New Roman"/>
          <w:sz w:val="24"/>
          <w:szCs w:val="24"/>
        </w:rPr>
        <w:t>s, finalmente, constituyen</w:t>
      </w:r>
      <w:r>
        <w:rPr>
          <w:rFonts w:ascii="Times New Roman" w:hAnsi="Times New Roman" w:cs="Times New Roman"/>
          <w:sz w:val="24"/>
          <w:szCs w:val="24"/>
        </w:rPr>
        <w:t xml:space="preserve"> una de las entradas posibles a una cuestión que en el espacio académico argentino aparece</w:t>
      </w:r>
      <w:r w:rsidR="00770DC8">
        <w:rPr>
          <w:rFonts w:ascii="Times New Roman" w:hAnsi="Times New Roman" w:cs="Times New Roman"/>
          <w:sz w:val="24"/>
          <w:szCs w:val="24"/>
        </w:rPr>
        <w:t xml:space="preserve">, como marcamos, </w:t>
      </w:r>
      <w:r w:rsidR="007547AF">
        <w:rPr>
          <w:rFonts w:ascii="Times New Roman" w:hAnsi="Times New Roman" w:cs="Times New Roman"/>
          <w:sz w:val="24"/>
          <w:szCs w:val="24"/>
        </w:rPr>
        <w:t>escasamente atendida hasta el momento.</w:t>
      </w:r>
      <w:r>
        <w:rPr>
          <w:rFonts w:ascii="Times New Roman" w:hAnsi="Times New Roman" w:cs="Times New Roman"/>
          <w:sz w:val="24"/>
          <w:szCs w:val="24"/>
        </w:rPr>
        <w:t xml:space="preserve"> Temas como las recepciones y us</w:t>
      </w:r>
      <w:r w:rsidR="00770DC8">
        <w:rPr>
          <w:rFonts w:ascii="Times New Roman" w:hAnsi="Times New Roman" w:cs="Times New Roman"/>
          <w:sz w:val="24"/>
          <w:szCs w:val="24"/>
        </w:rPr>
        <w:t>os del totalitarismo en otros</w:t>
      </w:r>
      <w:r>
        <w:rPr>
          <w:rFonts w:ascii="Times New Roman" w:hAnsi="Times New Roman" w:cs="Times New Roman"/>
          <w:sz w:val="24"/>
          <w:szCs w:val="24"/>
        </w:rPr>
        <w:t xml:space="preserve"> universos</w:t>
      </w:r>
      <w:r w:rsidR="00770DC8">
        <w:rPr>
          <w:rFonts w:ascii="Times New Roman" w:hAnsi="Times New Roman" w:cs="Times New Roman"/>
          <w:sz w:val="24"/>
          <w:szCs w:val="24"/>
        </w:rPr>
        <w:t xml:space="preserve"> ideológicos (</w:t>
      </w:r>
      <w:r>
        <w:rPr>
          <w:rFonts w:ascii="Times New Roman" w:hAnsi="Times New Roman" w:cs="Times New Roman"/>
          <w:sz w:val="24"/>
          <w:szCs w:val="24"/>
        </w:rPr>
        <w:t>las izquierdas</w:t>
      </w:r>
      <w:r w:rsidR="00770DC8">
        <w:rPr>
          <w:rFonts w:ascii="Times New Roman" w:hAnsi="Times New Roman" w:cs="Times New Roman"/>
          <w:sz w:val="24"/>
          <w:szCs w:val="24"/>
        </w:rPr>
        <w:t>, los</w:t>
      </w:r>
      <w:r>
        <w:rPr>
          <w:rFonts w:ascii="Times New Roman" w:hAnsi="Times New Roman" w:cs="Times New Roman"/>
          <w:sz w:val="24"/>
          <w:szCs w:val="24"/>
        </w:rPr>
        <w:t xml:space="preserve"> populismo</w:t>
      </w:r>
      <w:r w:rsidR="00770DC8">
        <w:rPr>
          <w:rFonts w:ascii="Times New Roman" w:hAnsi="Times New Roman" w:cs="Times New Roman"/>
          <w:sz w:val="24"/>
          <w:szCs w:val="24"/>
        </w:rPr>
        <w:t>s</w:t>
      </w:r>
      <w:r w:rsidR="007547AF">
        <w:rPr>
          <w:rFonts w:ascii="Times New Roman" w:hAnsi="Times New Roman" w:cs="Times New Roman"/>
          <w:sz w:val="24"/>
          <w:szCs w:val="24"/>
        </w:rPr>
        <w:t>, vertientes de derecha aquí no atendidas</w:t>
      </w:r>
      <w:r w:rsidR="00770DC8">
        <w:rPr>
          <w:rFonts w:ascii="Times New Roman" w:hAnsi="Times New Roman" w:cs="Times New Roman"/>
          <w:sz w:val="24"/>
          <w:szCs w:val="24"/>
        </w:rPr>
        <w:t>)</w:t>
      </w:r>
      <w:r>
        <w:rPr>
          <w:rFonts w:ascii="Times New Roman" w:hAnsi="Times New Roman" w:cs="Times New Roman"/>
          <w:sz w:val="24"/>
          <w:szCs w:val="24"/>
        </w:rPr>
        <w:t>, los derroteros institucionales del concepto (en partidos políticos, legislación o instituciones estatales y sociales), la normalización académica tras el retorno democrático, entre otros</w:t>
      </w:r>
      <w:r w:rsidR="007547AF">
        <w:rPr>
          <w:rFonts w:ascii="Times New Roman" w:hAnsi="Times New Roman" w:cs="Times New Roman"/>
          <w:sz w:val="24"/>
          <w:szCs w:val="24"/>
        </w:rPr>
        <w:t xml:space="preserve"> tópicos</w:t>
      </w:r>
      <w:r>
        <w:rPr>
          <w:rFonts w:ascii="Times New Roman" w:hAnsi="Times New Roman" w:cs="Times New Roman"/>
          <w:sz w:val="24"/>
          <w:szCs w:val="24"/>
        </w:rPr>
        <w:t xml:space="preserve">, aparecen como líneas de investigación </w:t>
      </w:r>
      <w:r w:rsidR="007547AF">
        <w:rPr>
          <w:rFonts w:ascii="Times New Roman" w:hAnsi="Times New Roman" w:cs="Times New Roman"/>
          <w:sz w:val="24"/>
          <w:szCs w:val="24"/>
        </w:rPr>
        <w:t xml:space="preserve">posibles que implicarían aportes de interés en pos de la conformación de un </w:t>
      </w:r>
      <w:r w:rsidR="007547AF">
        <w:rPr>
          <w:rFonts w:ascii="Times New Roman" w:hAnsi="Times New Roman" w:cs="Times New Roman"/>
          <w:i/>
          <w:sz w:val="24"/>
          <w:szCs w:val="24"/>
        </w:rPr>
        <w:t>corpus</w:t>
      </w:r>
      <w:r w:rsidR="007547AF">
        <w:rPr>
          <w:rFonts w:ascii="Times New Roman" w:hAnsi="Times New Roman" w:cs="Times New Roman"/>
          <w:sz w:val="24"/>
          <w:szCs w:val="24"/>
        </w:rPr>
        <w:t xml:space="preserve"> académico de mayor densidad.</w:t>
      </w:r>
      <w:r>
        <w:rPr>
          <w:rFonts w:ascii="Times New Roman" w:hAnsi="Times New Roman" w:cs="Times New Roman"/>
          <w:sz w:val="24"/>
          <w:szCs w:val="24"/>
        </w:rPr>
        <w:t xml:space="preserve">  </w:t>
      </w:r>
      <w:r w:rsidR="00395265">
        <w:rPr>
          <w:rFonts w:ascii="Times New Roman" w:hAnsi="Times New Roman" w:cs="Times New Roman"/>
          <w:sz w:val="24"/>
          <w:szCs w:val="24"/>
        </w:rPr>
        <w:t xml:space="preserve"> </w:t>
      </w:r>
    </w:p>
    <w:p w:rsidR="00070414" w:rsidRDefault="00070414" w:rsidP="00FB2888">
      <w:pPr>
        <w:spacing w:after="0" w:line="240" w:lineRule="auto"/>
        <w:jc w:val="both"/>
        <w:rPr>
          <w:rFonts w:ascii="Times New Roman" w:hAnsi="Times New Roman" w:cs="Times New Roman"/>
          <w:sz w:val="24"/>
          <w:szCs w:val="24"/>
        </w:rPr>
      </w:pPr>
    </w:p>
    <w:p w:rsidR="00070414" w:rsidRDefault="00070414" w:rsidP="00070414">
      <w:pPr>
        <w:spacing w:line="240" w:lineRule="auto"/>
        <w:jc w:val="both"/>
        <w:rPr>
          <w:rFonts w:ascii="Times New Roman" w:hAnsi="Times New Roman" w:cs="Times New Roman"/>
          <w:b/>
          <w:sz w:val="24"/>
          <w:szCs w:val="24"/>
        </w:rPr>
      </w:pPr>
      <w:r>
        <w:rPr>
          <w:rFonts w:ascii="Times New Roman" w:hAnsi="Times New Roman" w:cs="Times New Roman"/>
          <w:b/>
          <w:sz w:val="24"/>
          <w:szCs w:val="24"/>
        </w:rPr>
        <w:t>Referencias bibliográficas</w:t>
      </w:r>
      <w:r w:rsidR="005D5488">
        <w:rPr>
          <w:rFonts w:ascii="Times New Roman" w:hAnsi="Times New Roman" w:cs="Times New Roman"/>
          <w:b/>
          <w:sz w:val="24"/>
          <w:szCs w:val="24"/>
        </w:rPr>
        <w:t>:</w:t>
      </w:r>
    </w:p>
    <w:p w:rsidR="00D835FC" w:rsidRPr="00D835FC" w:rsidRDefault="005D5488" w:rsidP="00D835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D835FC">
        <w:rPr>
          <w:rFonts w:ascii="Times New Roman" w:hAnsi="Times New Roman" w:cs="Times New Roman"/>
          <w:sz w:val="24"/>
          <w:szCs w:val="24"/>
        </w:rPr>
        <w:t xml:space="preserve">Blanco, A. (2006). </w:t>
      </w:r>
      <w:r w:rsidR="00D835FC">
        <w:rPr>
          <w:rFonts w:ascii="Times New Roman" w:hAnsi="Times New Roman" w:cs="Times New Roman"/>
          <w:i/>
          <w:sz w:val="24"/>
          <w:szCs w:val="24"/>
        </w:rPr>
        <w:t xml:space="preserve">Razón y modernidad. Gino </w:t>
      </w:r>
      <w:proofErr w:type="spellStart"/>
      <w:r w:rsidR="00D835FC">
        <w:rPr>
          <w:rFonts w:ascii="Times New Roman" w:hAnsi="Times New Roman" w:cs="Times New Roman"/>
          <w:i/>
          <w:sz w:val="24"/>
          <w:szCs w:val="24"/>
        </w:rPr>
        <w:t>Germani</w:t>
      </w:r>
      <w:proofErr w:type="spellEnd"/>
      <w:r w:rsidR="00D835FC">
        <w:rPr>
          <w:rFonts w:ascii="Times New Roman" w:hAnsi="Times New Roman" w:cs="Times New Roman"/>
          <w:i/>
          <w:sz w:val="24"/>
          <w:szCs w:val="24"/>
        </w:rPr>
        <w:t xml:space="preserve"> y la sociología en la Argentina</w:t>
      </w:r>
      <w:r w:rsidR="00D835FC">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00D835FC">
        <w:rPr>
          <w:rFonts w:ascii="Times New Roman" w:hAnsi="Times New Roman" w:cs="Times New Roman"/>
          <w:sz w:val="24"/>
          <w:szCs w:val="24"/>
        </w:rPr>
        <w:t xml:space="preserve">Buenos Aires: Siglo XXI. </w:t>
      </w:r>
    </w:p>
    <w:p w:rsidR="00D835FC" w:rsidRDefault="005D5488" w:rsidP="00D835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D835FC">
        <w:rPr>
          <w:rFonts w:ascii="Times New Roman" w:hAnsi="Times New Roman" w:cs="Times New Roman"/>
          <w:sz w:val="24"/>
          <w:szCs w:val="24"/>
        </w:rPr>
        <w:t>Bohoslavsky</w:t>
      </w:r>
      <w:proofErr w:type="spellEnd"/>
      <w:r w:rsidR="00D835FC">
        <w:rPr>
          <w:rFonts w:ascii="Times New Roman" w:hAnsi="Times New Roman" w:cs="Times New Roman"/>
          <w:sz w:val="24"/>
          <w:szCs w:val="24"/>
        </w:rPr>
        <w:t xml:space="preserve">, E. (2009). ¿Partido de la democracia o agente del totalitarismo? Las </w:t>
      </w:r>
      <w:r>
        <w:rPr>
          <w:rFonts w:ascii="Times New Roman" w:hAnsi="Times New Roman" w:cs="Times New Roman"/>
          <w:sz w:val="24"/>
          <w:szCs w:val="24"/>
        </w:rPr>
        <w:tab/>
      </w:r>
      <w:r w:rsidR="00D835FC">
        <w:rPr>
          <w:rFonts w:ascii="Times New Roman" w:hAnsi="Times New Roman" w:cs="Times New Roman"/>
          <w:sz w:val="24"/>
          <w:szCs w:val="24"/>
        </w:rPr>
        <w:t xml:space="preserve">derechas argentinas y brasileñas frente al comunismo en los orígenes de la guerra </w:t>
      </w:r>
      <w:r>
        <w:rPr>
          <w:rFonts w:ascii="Times New Roman" w:hAnsi="Times New Roman" w:cs="Times New Roman"/>
          <w:sz w:val="24"/>
          <w:szCs w:val="24"/>
        </w:rPr>
        <w:tab/>
      </w:r>
      <w:r w:rsidR="00D835FC">
        <w:rPr>
          <w:rFonts w:ascii="Times New Roman" w:hAnsi="Times New Roman" w:cs="Times New Roman"/>
          <w:sz w:val="24"/>
          <w:szCs w:val="24"/>
        </w:rPr>
        <w:t xml:space="preserve">fría. </w:t>
      </w:r>
      <w:r>
        <w:rPr>
          <w:rFonts w:ascii="Times New Roman" w:hAnsi="Times New Roman" w:cs="Times New Roman"/>
          <w:sz w:val="24"/>
          <w:szCs w:val="24"/>
        </w:rPr>
        <w:t xml:space="preserve">Ponencia presentada en la XII Jornadas </w:t>
      </w:r>
      <w:proofErr w:type="spellStart"/>
      <w:r>
        <w:rPr>
          <w:rFonts w:ascii="Times New Roman" w:hAnsi="Times New Roman" w:cs="Times New Roman"/>
          <w:sz w:val="24"/>
          <w:szCs w:val="24"/>
        </w:rPr>
        <w:t>Interescuelas</w:t>
      </w:r>
      <w:proofErr w:type="spellEnd"/>
      <w:r>
        <w:rPr>
          <w:rFonts w:ascii="Times New Roman" w:hAnsi="Times New Roman" w:cs="Times New Roman"/>
          <w:sz w:val="24"/>
          <w:szCs w:val="24"/>
        </w:rPr>
        <w:t xml:space="preserve">/Departamento de </w:t>
      </w:r>
      <w:r>
        <w:rPr>
          <w:rFonts w:ascii="Times New Roman" w:hAnsi="Times New Roman" w:cs="Times New Roman"/>
          <w:sz w:val="24"/>
          <w:szCs w:val="24"/>
        </w:rPr>
        <w:tab/>
        <w:t xml:space="preserve">Historia. Bariloche, 28 al 31 de octubre, Universidad Nacional del </w:t>
      </w:r>
      <w:proofErr w:type="spellStart"/>
      <w:r>
        <w:rPr>
          <w:rFonts w:ascii="Times New Roman" w:hAnsi="Times New Roman" w:cs="Times New Roman"/>
          <w:sz w:val="24"/>
          <w:szCs w:val="24"/>
        </w:rPr>
        <w:t>Comahue</w:t>
      </w:r>
      <w:proofErr w:type="spellEnd"/>
      <w:r>
        <w:rPr>
          <w:rFonts w:ascii="Times New Roman" w:hAnsi="Times New Roman" w:cs="Times New Roman"/>
          <w:sz w:val="24"/>
          <w:szCs w:val="24"/>
        </w:rPr>
        <w:t xml:space="preserve">. </w:t>
      </w:r>
      <w:r w:rsidR="00D835FC">
        <w:rPr>
          <w:rFonts w:ascii="Times New Roman" w:hAnsi="Times New Roman" w:cs="Times New Roman"/>
          <w:sz w:val="24"/>
          <w:szCs w:val="24"/>
        </w:rPr>
        <w:t xml:space="preserve"> </w:t>
      </w:r>
    </w:p>
    <w:p w:rsidR="00D835FC" w:rsidRPr="005D5488" w:rsidRDefault="005D5488" w:rsidP="00D835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D835FC">
        <w:rPr>
          <w:rFonts w:ascii="Times New Roman" w:hAnsi="Times New Roman" w:cs="Times New Roman"/>
          <w:sz w:val="24"/>
          <w:szCs w:val="24"/>
        </w:rPr>
        <w:t xml:space="preserve">Martínez </w:t>
      </w:r>
      <w:proofErr w:type="spellStart"/>
      <w:r w:rsidR="00D835FC">
        <w:rPr>
          <w:rFonts w:ascii="Times New Roman" w:hAnsi="Times New Roman" w:cs="Times New Roman"/>
          <w:sz w:val="24"/>
          <w:szCs w:val="24"/>
        </w:rPr>
        <w:t>Mazzola</w:t>
      </w:r>
      <w:proofErr w:type="spellEnd"/>
      <w:r w:rsidR="00D835FC">
        <w:rPr>
          <w:rFonts w:ascii="Times New Roman" w:hAnsi="Times New Roman" w:cs="Times New Roman"/>
          <w:sz w:val="24"/>
          <w:szCs w:val="24"/>
        </w:rPr>
        <w:t xml:space="preserve">, R. (2011). Nacionalismo, peronismo, comunismo. Los usos del </w:t>
      </w:r>
      <w:r>
        <w:rPr>
          <w:rFonts w:ascii="Times New Roman" w:hAnsi="Times New Roman" w:cs="Times New Roman"/>
          <w:sz w:val="24"/>
          <w:szCs w:val="24"/>
        </w:rPr>
        <w:tab/>
      </w:r>
      <w:r w:rsidR="00D835FC">
        <w:rPr>
          <w:rFonts w:ascii="Times New Roman" w:hAnsi="Times New Roman" w:cs="Times New Roman"/>
          <w:sz w:val="24"/>
          <w:szCs w:val="24"/>
        </w:rPr>
        <w:t xml:space="preserve">totalitarismo en el discurso del Partido Socialista argentino (1946-1953). </w:t>
      </w:r>
      <w:r>
        <w:rPr>
          <w:rFonts w:ascii="Times New Roman" w:hAnsi="Times New Roman" w:cs="Times New Roman"/>
          <w:i/>
          <w:sz w:val="24"/>
          <w:szCs w:val="24"/>
        </w:rPr>
        <w:t>Prismas</w:t>
      </w:r>
      <w:r>
        <w:rPr>
          <w:rFonts w:ascii="Times New Roman" w:hAnsi="Times New Roman" w:cs="Times New Roman"/>
          <w:sz w:val="24"/>
          <w:szCs w:val="24"/>
        </w:rPr>
        <w:t xml:space="preserve">, </w:t>
      </w:r>
      <w:r>
        <w:rPr>
          <w:rFonts w:ascii="Times New Roman" w:hAnsi="Times New Roman" w:cs="Times New Roman"/>
          <w:sz w:val="24"/>
          <w:szCs w:val="24"/>
        </w:rPr>
        <w:tab/>
        <w:t>15, 105-125.</w:t>
      </w:r>
    </w:p>
    <w:p w:rsidR="00070414" w:rsidRPr="00427C68" w:rsidRDefault="005D5488" w:rsidP="00D835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D835FC">
        <w:rPr>
          <w:rFonts w:ascii="Times New Roman" w:hAnsi="Times New Roman" w:cs="Times New Roman"/>
          <w:sz w:val="24"/>
          <w:szCs w:val="24"/>
        </w:rPr>
        <w:t>Traverso, E.</w:t>
      </w:r>
      <w:r w:rsidR="00427C68">
        <w:rPr>
          <w:rFonts w:ascii="Times New Roman" w:hAnsi="Times New Roman" w:cs="Times New Roman"/>
          <w:sz w:val="24"/>
          <w:szCs w:val="24"/>
        </w:rPr>
        <w:t xml:space="preserve"> (2009). </w:t>
      </w:r>
      <w:r w:rsidR="00427C68">
        <w:rPr>
          <w:rFonts w:ascii="Times New Roman" w:hAnsi="Times New Roman" w:cs="Times New Roman"/>
          <w:i/>
          <w:sz w:val="24"/>
          <w:szCs w:val="24"/>
        </w:rPr>
        <w:t>A sangre y fuego. De la guerra civil europea, 1914-1945</w:t>
      </w:r>
      <w:r w:rsidR="00427C68">
        <w:rPr>
          <w:rFonts w:ascii="Times New Roman" w:hAnsi="Times New Roman" w:cs="Times New Roman"/>
          <w:sz w:val="24"/>
          <w:szCs w:val="24"/>
        </w:rPr>
        <w:t xml:space="preserve">. Buenos </w:t>
      </w:r>
      <w:r>
        <w:rPr>
          <w:rFonts w:ascii="Times New Roman" w:hAnsi="Times New Roman" w:cs="Times New Roman"/>
          <w:sz w:val="24"/>
          <w:szCs w:val="24"/>
        </w:rPr>
        <w:tab/>
      </w:r>
      <w:r w:rsidR="00427C68">
        <w:rPr>
          <w:rFonts w:ascii="Times New Roman" w:hAnsi="Times New Roman" w:cs="Times New Roman"/>
          <w:sz w:val="24"/>
          <w:szCs w:val="24"/>
        </w:rPr>
        <w:t xml:space="preserve">Aires: Prometeo. </w:t>
      </w:r>
    </w:p>
    <w:sectPr w:rsidR="00070414" w:rsidRPr="00427C68" w:rsidSect="00997ED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575" w:rsidRDefault="00612575" w:rsidP="00EA7D1F">
      <w:pPr>
        <w:spacing w:after="0" w:line="240" w:lineRule="auto"/>
      </w:pPr>
      <w:r>
        <w:separator/>
      </w:r>
    </w:p>
  </w:endnote>
  <w:endnote w:type="continuationSeparator" w:id="0">
    <w:p w:rsidR="00612575" w:rsidRDefault="00612575" w:rsidP="00EA7D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575" w:rsidRDefault="00612575" w:rsidP="00EA7D1F">
      <w:pPr>
        <w:spacing w:after="0" w:line="240" w:lineRule="auto"/>
      </w:pPr>
      <w:r>
        <w:separator/>
      </w:r>
    </w:p>
  </w:footnote>
  <w:footnote w:type="continuationSeparator" w:id="0">
    <w:p w:rsidR="00612575" w:rsidRDefault="00612575" w:rsidP="00EA7D1F">
      <w:pPr>
        <w:spacing w:after="0" w:line="240" w:lineRule="auto"/>
      </w:pPr>
      <w:r>
        <w:continuationSeparator/>
      </w:r>
    </w:p>
  </w:footnote>
  <w:footnote w:id="1">
    <w:p w:rsidR="00E12AB6" w:rsidRPr="00E12AB6" w:rsidRDefault="00E12AB6">
      <w:pPr>
        <w:pStyle w:val="Textonotapie"/>
        <w:rPr>
          <w:rFonts w:ascii="Times New Roman" w:hAnsi="Times New Roman" w:cs="Times New Roman"/>
          <w:lang w:val="en-US"/>
        </w:rPr>
      </w:pPr>
      <w:r w:rsidRPr="00E12AB6">
        <w:rPr>
          <w:rStyle w:val="Refdenotaalpie"/>
          <w:rFonts w:ascii="Times New Roman" w:hAnsi="Times New Roman" w:cs="Times New Roman"/>
        </w:rPr>
        <w:footnoteRef/>
      </w:r>
      <w:r w:rsidRPr="00E12AB6">
        <w:rPr>
          <w:rFonts w:ascii="Times New Roman" w:hAnsi="Times New Roman" w:cs="Times New Roman"/>
        </w:rPr>
        <w:t xml:space="preserve"> </w:t>
      </w:r>
      <w:r>
        <w:rPr>
          <w:rFonts w:ascii="Times New Roman" w:hAnsi="Times New Roman" w:cs="Times New Roman"/>
        </w:rPr>
        <w:t xml:space="preserve">Consejo Nacional de Investigaciones Científicas y Técnicas/ Universidad Nacional de General Sarmiento. Correo electrónico: </w:t>
      </w:r>
      <w:hyperlink r:id="rId1" w:history="1">
        <w:r w:rsidRPr="0065042B">
          <w:rPr>
            <w:rStyle w:val="Hipervnculo"/>
            <w:rFonts w:ascii="Times New Roman" w:hAnsi="Times New Roman" w:cs="Times New Roman"/>
          </w:rPr>
          <w:t>vicentemartin28@gmail.com</w:t>
        </w:r>
      </w:hyperlink>
      <w:r>
        <w:rPr>
          <w:rFonts w:ascii="Times New Roman" w:hAnsi="Times New Roman" w:cs="Times New Roman"/>
        </w:rPr>
        <w:t xml:space="preserve"> </w:t>
      </w:r>
    </w:p>
  </w:footnote>
  <w:footnote w:id="2">
    <w:p w:rsidR="008305BF" w:rsidRPr="008305BF" w:rsidRDefault="008305BF" w:rsidP="0083768F">
      <w:pPr>
        <w:pStyle w:val="Textonotapie"/>
        <w:jc w:val="both"/>
        <w:rPr>
          <w:rFonts w:ascii="Times New Roman" w:hAnsi="Times New Roman" w:cs="Times New Roman"/>
          <w:lang w:val="en-US"/>
        </w:rPr>
      </w:pPr>
      <w:r w:rsidRPr="008305BF">
        <w:rPr>
          <w:rStyle w:val="Refdenotaalpie"/>
          <w:rFonts w:ascii="Times New Roman" w:hAnsi="Times New Roman" w:cs="Times New Roman"/>
        </w:rPr>
        <w:footnoteRef/>
      </w:r>
      <w:r>
        <w:rPr>
          <w:rFonts w:ascii="Times New Roman" w:hAnsi="Times New Roman" w:cs="Times New Roman"/>
        </w:rPr>
        <w:t xml:space="preserve"> Como podrá apreciarse, los artículos aquí incluidos</w:t>
      </w:r>
      <w:r w:rsidR="0083768F">
        <w:rPr>
          <w:rFonts w:ascii="Times New Roman" w:hAnsi="Times New Roman" w:cs="Times New Roman"/>
        </w:rPr>
        <w:t>, que se centran en usos polémicos del término,</w:t>
      </w:r>
      <w:r>
        <w:rPr>
          <w:rFonts w:ascii="Times New Roman" w:hAnsi="Times New Roman" w:cs="Times New Roman"/>
        </w:rPr>
        <w:t xml:space="preserve"> </w:t>
      </w:r>
      <w:r w:rsidR="0083768F">
        <w:rPr>
          <w:rFonts w:ascii="Times New Roman" w:hAnsi="Times New Roman" w:cs="Times New Roman"/>
        </w:rPr>
        <w:t>no abordan el período de la reconstrucción democrática abierta en 1983, cuando puede apreciarse una normalización del concepto.</w:t>
      </w:r>
      <w:r w:rsidRPr="008305BF">
        <w:rPr>
          <w:rFonts w:ascii="Times New Roman" w:hAnsi="Times New Roman" w:cs="Times New Roman"/>
        </w:rPr>
        <w:t xml:space="preserve"> </w:t>
      </w:r>
    </w:p>
  </w:footnote>
  <w:footnote w:id="3">
    <w:p w:rsidR="00EA7D1F" w:rsidRPr="00EA7D1F" w:rsidRDefault="00EA7D1F" w:rsidP="00EA7D1F">
      <w:pPr>
        <w:pStyle w:val="Textonotapie"/>
        <w:jc w:val="both"/>
        <w:rPr>
          <w:rFonts w:ascii="Times New Roman" w:hAnsi="Times New Roman" w:cs="Times New Roman"/>
          <w:lang w:val="en-US"/>
        </w:rPr>
      </w:pPr>
      <w:r w:rsidRPr="00EA7D1F">
        <w:rPr>
          <w:rStyle w:val="Refdenotaalpie"/>
          <w:rFonts w:ascii="Times New Roman" w:hAnsi="Times New Roman" w:cs="Times New Roman"/>
        </w:rPr>
        <w:footnoteRef/>
      </w:r>
      <w:r w:rsidRPr="00EA7D1F">
        <w:rPr>
          <w:rFonts w:ascii="Times New Roman" w:hAnsi="Times New Roman" w:cs="Times New Roman"/>
        </w:rPr>
        <w:t xml:space="preserve"> </w:t>
      </w:r>
      <w:r>
        <w:rPr>
          <w:rFonts w:ascii="Times New Roman" w:hAnsi="Times New Roman" w:cs="Times New Roman"/>
        </w:rPr>
        <w:t>Existe</w:t>
      </w:r>
      <w:r w:rsidR="00297AE6">
        <w:rPr>
          <w:rFonts w:ascii="Times New Roman" w:hAnsi="Times New Roman" w:cs="Times New Roman"/>
        </w:rPr>
        <w:t xml:space="preserve">, </w:t>
      </w:r>
      <w:r w:rsidR="003615FD">
        <w:rPr>
          <w:rFonts w:ascii="Times New Roman" w:hAnsi="Times New Roman" w:cs="Times New Roman"/>
        </w:rPr>
        <w:t>más allá de los objetivos de este dossier,</w:t>
      </w:r>
      <w:r w:rsidR="00070414">
        <w:rPr>
          <w:rFonts w:ascii="Times New Roman" w:hAnsi="Times New Roman" w:cs="Times New Roman"/>
        </w:rPr>
        <w:t xml:space="preserve"> </w:t>
      </w:r>
      <w:r>
        <w:rPr>
          <w:rFonts w:ascii="Times New Roman" w:hAnsi="Times New Roman" w:cs="Times New Roman"/>
        </w:rPr>
        <w:t>producción de investigadores que han analizado</w:t>
      </w:r>
      <w:r w:rsidR="003615FD">
        <w:rPr>
          <w:rFonts w:ascii="Times New Roman" w:hAnsi="Times New Roman" w:cs="Times New Roman"/>
        </w:rPr>
        <w:t xml:space="preserve"> la cuestión del totalitarismo desde</w:t>
      </w:r>
      <w:r>
        <w:rPr>
          <w:rFonts w:ascii="Times New Roman" w:hAnsi="Times New Roman" w:cs="Times New Roman"/>
        </w:rPr>
        <w:t xml:space="preserve"> problemáticas prop</w:t>
      </w:r>
      <w:r w:rsidR="00070414">
        <w:rPr>
          <w:rFonts w:ascii="Times New Roman" w:hAnsi="Times New Roman" w:cs="Times New Roman"/>
        </w:rPr>
        <w:t>ias de la Filosofía Política. A</w:t>
      </w:r>
      <w:r>
        <w:rPr>
          <w:rFonts w:ascii="Times New Roman" w:hAnsi="Times New Roman" w:cs="Times New Roman"/>
        </w:rPr>
        <w:t xml:space="preserve">utores como Jorge </w:t>
      </w:r>
      <w:proofErr w:type="spellStart"/>
      <w:r>
        <w:rPr>
          <w:rFonts w:ascii="Times New Roman" w:hAnsi="Times New Roman" w:cs="Times New Roman"/>
        </w:rPr>
        <w:t>Dotti</w:t>
      </w:r>
      <w:proofErr w:type="spellEnd"/>
      <w:r>
        <w:rPr>
          <w:rFonts w:ascii="Times New Roman" w:hAnsi="Times New Roman" w:cs="Times New Roman"/>
        </w:rPr>
        <w:t>, Claudia</w:t>
      </w:r>
      <w:r w:rsidR="00070414">
        <w:rPr>
          <w:rFonts w:ascii="Times New Roman" w:hAnsi="Times New Roman" w:cs="Times New Roman"/>
        </w:rPr>
        <w:t xml:space="preserve"> </w:t>
      </w:r>
      <w:proofErr w:type="spellStart"/>
      <w:r w:rsidR="00070414">
        <w:rPr>
          <w:rFonts w:ascii="Times New Roman" w:hAnsi="Times New Roman" w:cs="Times New Roman"/>
        </w:rPr>
        <w:t>Hilb</w:t>
      </w:r>
      <w:proofErr w:type="spellEnd"/>
      <w:r w:rsidR="00070414">
        <w:rPr>
          <w:rFonts w:ascii="Times New Roman" w:hAnsi="Times New Roman" w:cs="Times New Roman"/>
        </w:rPr>
        <w:t xml:space="preserve">, Martín </w:t>
      </w:r>
      <w:proofErr w:type="spellStart"/>
      <w:r w:rsidR="00070414">
        <w:rPr>
          <w:rFonts w:ascii="Times New Roman" w:hAnsi="Times New Roman" w:cs="Times New Roman"/>
        </w:rPr>
        <w:t>Plot</w:t>
      </w:r>
      <w:proofErr w:type="spellEnd"/>
      <w:r w:rsidR="00070414">
        <w:rPr>
          <w:rFonts w:ascii="Times New Roman" w:hAnsi="Times New Roman" w:cs="Times New Roman"/>
        </w:rPr>
        <w:t xml:space="preserve">, entre otros, pueden mencionarse en esta línea. </w:t>
      </w:r>
      <w:r>
        <w:rPr>
          <w:rFonts w:ascii="Times New Roman" w:hAnsi="Times New Roman" w:cs="Times New Roman"/>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footnotePr>
    <w:footnote w:id="-1"/>
    <w:footnote w:id="0"/>
  </w:footnotePr>
  <w:endnotePr>
    <w:endnote w:id="-1"/>
    <w:endnote w:id="0"/>
  </w:endnotePr>
  <w:compat/>
  <w:rsids>
    <w:rsidRoot w:val="00A76E9C"/>
    <w:rsid w:val="00015932"/>
    <w:rsid w:val="00070414"/>
    <w:rsid w:val="000A7EC8"/>
    <w:rsid w:val="001B1AD3"/>
    <w:rsid w:val="001C361A"/>
    <w:rsid w:val="00201429"/>
    <w:rsid w:val="00240F50"/>
    <w:rsid w:val="0028549F"/>
    <w:rsid w:val="00297AE6"/>
    <w:rsid w:val="002A1911"/>
    <w:rsid w:val="003615FD"/>
    <w:rsid w:val="00395265"/>
    <w:rsid w:val="00422395"/>
    <w:rsid w:val="00427C68"/>
    <w:rsid w:val="004478CA"/>
    <w:rsid w:val="00480EB4"/>
    <w:rsid w:val="004C768F"/>
    <w:rsid w:val="005D5488"/>
    <w:rsid w:val="00612575"/>
    <w:rsid w:val="00670EA5"/>
    <w:rsid w:val="00726E86"/>
    <w:rsid w:val="007547AF"/>
    <w:rsid w:val="00770DC8"/>
    <w:rsid w:val="00816AD8"/>
    <w:rsid w:val="008305BF"/>
    <w:rsid w:val="0083768F"/>
    <w:rsid w:val="008479B0"/>
    <w:rsid w:val="00884F6D"/>
    <w:rsid w:val="00931E06"/>
    <w:rsid w:val="00997ED5"/>
    <w:rsid w:val="00A67D89"/>
    <w:rsid w:val="00A76E9C"/>
    <w:rsid w:val="00A97CC8"/>
    <w:rsid w:val="00B566B0"/>
    <w:rsid w:val="00B61551"/>
    <w:rsid w:val="00BF22BB"/>
    <w:rsid w:val="00C341EA"/>
    <w:rsid w:val="00D033BC"/>
    <w:rsid w:val="00D835FC"/>
    <w:rsid w:val="00D873D3"/>
    <w:rsid w:val="00E12AB6"/>
    <w:rsid w:val="00EA7D1F"/>
    <w:rsid w:val="00EC224A"/>
    <w:rsid w:val="00F33902"/>
    <w:rsid w:val="00F62124"/>
    <w:rsid w:val="00FB2888"/>
    <w:rsid w:val="00FE0F0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ED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7D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7D1F"/>
    <w:rPr>
      <w:sz w:val="20"/>
      <w:szCs w:val="20"/>
    </w:rPr>
  </w:style>
  <w:style w:type="character" w:styleId="Refdenotaalpie">
    <w:name w:val="footnote reference"/>
    <w:basedOn w:val="Fuentedeprrafopredeter"/>
    <w:uiPriority w:val="99"/>
    <w:semiHidden/>
    <w:unhideWhenUsed/>
    <w:rsid w:val="00EA7D1F"/>
    <w:rPr>
      <w:vertAlign w:val="superscript"/>
    </w:rPr>
  </w:style>
  <w:style w:type="character" w:styleId="Hipervnculo">
    <w:name w:val="Hyperlink"/>
    <w:basedOn w:val="Fuentedeprrafopredeter"/>
    <w:uiPriority w:val="99"/>
    <w:unhideWhenUsed/>
    <w:rsid w:val="00E12A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vicentemartin28@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7AD8A-2B24-4A34-BFE5-6D0E47430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4790</TotalTime>
  <Pages>5</Pages>
  <Words>2567</Words>
  <Characters>14122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Vicente</dc:creator>
  <cp:lastModifiedBy>Martin Vicente</cp:lastModifiedBy>
  <cp:revision>1</cp:revision>
  <dcterms:created xsi:type="dcterms:W3CDTF">2016-09-11T20:52:00Z</dcterms:created>
  <dcterms:modified xsi:type="dcterms:W3CDTF">2016-09-14T16:58:00Z</dcterms:modified>
</cp:coreProperties>
</file>