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04C" w:rsidRPr="002C7409" w:rsidRDefault="00583C28" w:rsidP="00E66817">
      <w:pPr>
        <w:spacing w:line="360" w:lineRule="auto"/>
        <w:jc w:val="center"/>
        <w:rPr>
          <w:rFonts w:ascii="Times New Roman" w:hAnsi="Times New Roman"/>
          <w:b/>
          <w:sz w:val="28"/>
          <w:szCs w:val="28"/>
        </w:rPr>
      </w:pPr>
      <w:r w:rsidRPr="002C7409">
        <w:rPr>
          <w:rFonts w:ascii="Times New Roman" w:hAnsi="Times New Roman"/>
          <w:b/>
          <w:sz w:val="28"/>
          <w:szCs w:val="28"/>
        </w:rPr>
        <w:t xml:space="preserve">ANALISIS ESPACIAL </w:t>
      </w:r>
      <w:r w:rsidR="00271C9C" w:rsidRPr="002C7409">
        <w:rPr>
          <w:rFonts w:ascii="Times New Roman" w:hAnsi="Times New Roman"/>
          <w:b/>
          <w:sz w:val="28"/>
          <w:szCs w:val="28"/>
        </w:rPr>
        <w:t>DE LA ZANJA DE ALSINA EN LA PR</w:t>
      </w:r>
      <w:r w:rsidR="00284470" w:rsidRPr="002C7409">
        <w:rPr>
          <w:rFonts w:ascii="Times New Roman" w:hAnsi="Times New Roman"/>
          <w:b/>
          <w:sz w:val="28"/>
          <w:szCs w:val="28"/>
        </w:rPr>
        <w:t>OVINCIA DE LA PAMPA, ARGENTINA (1876-1879)</w:t>
      </w:r>
      <w:r w:rsidR="00575C4D" w:rsidRPr="002C7409">
        <w:rPr>
          <w:rFonts w:ascii="Times New Roman" w:hAnsi="Times New Roman"/>
          <w:b/>
          <w:sz w:val="28"/>
          <w:szCs w:val="28"/>
        </w:rPr>
        <w:t>. UN ABORDAJE INTERDISCIPLINARIO ENTR</w:t>
      </w:r>
      <w:r w:rsidR="007073D3" w:rsidRPr="002C7409">
        <w:rPr>
          <w:rFonts w:ascii="Times New Roman" w:hAnsi="Times New Roman"/>
          <w:b/>
          <w:sz w:val="28"/>
          <w:szCs w:val="28"/>
        </w:rPr>
        <w:t>E LA ARQUEÓLOGIA Y LA GEOGRAFIA</w:t>
      </w:r>
    </w:p>
    <w:p w:rsidR="00B10827" w:rsidRDefault="00B10827" w:rsidP="00B10827">
      <w:pPr>
        <w:spacing w:after="0" w:line="240" w:lineRule="auto"/>
        <w:jc w:val="center"/>
        <w:rPr>
          <w:rFonts w:ascii="Times New Roman" w:hAnsi="Times New Roman"/>
          <w:sz w:val="24"/>
          <w:szCs w:val="24"/>
        </w:rPr>
      </w:pPr>
      <w:r w:rsidRPr="00E66817">
        <w:rPr>
          <w:rFonts w:ascii="Times New Roman" w:hAnsi="Times New Roman"/>
          <w:sz w:val="24"/>
          <w:szCs w:val="24"/>
        </w:rPr>
        <w:t xml:space="preserve">Carlos </w:t>
      </w:r>
      <w:r>
        <w:rPr>
          <w:rFonts w:ascii="Times New Roman" w:hAnsi="Times New Roman"/>
          <w:sz w:val="24"/>
          <w:szCs w:val="24"/>
        </w:rPr>
        <w:t>Landa</w:t>
      </w:r>
      <w:r w:rsidRPr="00F7690C">
        <w:rPr>
          <w:rFonts w:ascii="Times New Roman" w:hAnsi="Times New Roman"/>
          <w:sz w:val="24"/>
          <w:szCs w:val="24"/>
          <w:vertAlign w:val="superscript"/>
        </w:rPr>
        <w:t>1</w:t>
      </w:r>
      <w:r>
        <w:rPr>
          <w:rFonts w:ascii="Times New Roman" w:hAnsi="Times New Roman"/>
          <w:sz w:val="24"/>
          <w:szCs w:val="24"/>
        </w:rPr>
        <w:t>, Virginia Pineau</w:t>
      </w:r>
      <w:r>
        <w:rPr>
          <w:rFonts w:ascii="Times New Roman" w:hAnsi="Times New Roman"/>
          <w:sz w:val="24"/>
          <w:szCs w:val="24"/>
          <w:vertAlign w:val="superscript"/>
        </w:rPr>
        <w:t>2</w:t>
      </w:r>
      <w:r>
        <w:rPr>
          <w:rFonts w:ascii="Times New Roman" w:hAnsi="Times New Roman"/>
          <w:sz w:val="24"/>
          <w:szCs w:val="24"/>
        </w:rPr>
        <w:t>, Luis Coll</w:t>
      </w:r>
      <w:r w:rsidRPr="00F7690C">
        <w:rPr>
          <w:rFonts w:ascii="Times New Roman" w:hAnsi="Times New Roman"/>
          <w:sz w:val="24"/>
          <w:szCs w:val="24"/>
          <w:vertAlign w:val="superscript"/>
        </w:rPr>
        <w:t>3</w:t>
      </w:r>
      <w:r>
        <w:rPr>
          <w:rFonts w:ascii="Times New Roman" w:hAnsi="Times New Roman"/>
          <w:sz w:val="24"/>
          <w:szCs w:val="24"/>
        </w:rPr>
        <w:t>, Emmanuel Alfayate</w:t>
      </w:r>
      <w:r w:rsidRPr="00F7690C">
        <w:rPr>
          <w:rFonts w:ascii="Times New Roman" w:hAnsi="Times New Roman"/>
          <w:sz w:val="24"/>
          <w:szCs w:val="24"/>
          <w:vertAlign w:val="superscript"/>
        </w:rPr>
        <w:t>4</w:t>
      </w:r>
      <w:r>
        <w:rPr>
          <w:rFonts w:ascii="Times New Roman" w:hAnsi="Times New Roman"/>
          <w:sz w:val="24"/>
          <w:szCs w:val="24"/>
        </w:rPr>
        <w:t>, Florencia Caretti</w:t>
      </w:r>
      <w:r w:rsidRPr="00F7690C">
        <w:rPr>
          <w:rFonts w:ascii="Times New Roman" w:hAnsi="Times New Roman"/>
          <w:sz w:val="24"/>
          <w:szCs w:val="24"/>
          <w:vertAlign w:val="superscript"/>
        </w:rPr>
        <w:t>2</w:t>
      </w:r>
      <w:r>
        <w:rPr>
          <w:rFonts w:ascii="Times New Roman" w:hAnsi="Times New Roman"/>
          <w:sz w:val="24"/>
          <w:szCs w:val="24"/>
        </w:rPr>
        <w:t>, Jimena Doval</w:t>
      </w:r>
      <w:r w:rsidRPr="00F7690C">
        <w:rPr>
          <w:rFonts w:ascii="Times New Roman" w:hAnsi="Times New Roman"/>
          <w:sz w:val="24"/>
          <w:szCs w:val="24"/>
          <w:vertAlign w:val="superscript"/>
        </w:rPr>
        <w:t>1</w:t>
      </w:r>
      <w:r>
        <w:rPr>
          <w:rFonts w:ascii="Times New Roman" w:hAnsi="Times New Roman"/>
          <w:sz w:val="24"/>
          <w:szCs w:val="24"/>
        </w:rPr>
        <w:t>, Astrid Rearte</w:t>
      </w:r>
      <w:r w:rsidRPr="00F7690C">
        <w:rPr>
          <w:rFonts w:ascii="Times New Roman" w:hAnsi="Times New Roman"/>
          <w:sz w:val="24"/>
          <w:szCs w:val="24"/>
          <w:vertAlign w:val="superscript"/>
        </w:rPr>
        <w:t>2</w:t>
      </w:r>
      <w:r>
        <w:rPr>
          <w:rFonts w:ascii="Times New Roman" w:hAnsi="Times New Roman"/>
          <w:sz w:val="24"/>
          <w:szCs w:val="24"/>
        </w:rPr>
        <w:t>, Ariana Andrade</w:t>
      </w:r>
      <w:r w:rsidRPr="00F7690C">
        <w:rPr>
          <w:rFonts w:ascii="Times New Roman" w:hAnsi="Times New Roman"/>
          <w:sz w:val="24"/>
          <w:szCs w:val="24"/>
          <w:vertAlign w:val="superscript"/>
        </w:rPr>
        <w:t>2</w:t>
      </w:r>
      <w:r>
        <w:rPr>
          <w:rFonts w:ascii="Times New Roman" w:hAnsi="Times New Roman"/>
          <w:sz w:val="24"/>
          <w:szCs w:val="24"/>
        </w:rPr>
        <w:t xml:space="preserve"> y Emanuel Montanari</w:t>
      </w:r>
      <w:r w:rsidRPr="00F7690C">
        <w:rPr>
          <w:rFonts w:ascii="Times New Roman" w:hAnsi="Times New Roman"/>
          <w:sz w:val="24"/>
          <w:szCs w:val="24"/>
          <w:vertAlign w:val="superscript"/>
        </w:rPr>
        <w:t>2</w:t>
      </w:r>
    </w:p>
    <w:p w:rsidR="00B10827" w:rsidRDefault="00B10827" w:rsidP="00B10827">
      <w:pPr>
        <w:spacing w:after="0" w:line="240" w:lineRule="auto"/>
        <w:jc w:val="center"/>
        <w:rPr>
          <w:rStyle w:val="normaltextrun"/>
          <w:rFonts w:ascii="Times New Roman" w:hAnsi="Times New Roman"/>
          <w:color w:val="000000"/>
          <w:sz w:val="20"/>
          <w:szCs w:val="20"/>
          <w:shd w:val="clear" w:color="auto" w:fill="FFFFFF"/>
          <w:lang w:val="es-ES"/>
        </w:rPr>
      </w:pPr>
    </w:p>
    <w:p w:rsidR="00B10827" w:rsidRDefault="00B10827" w:rsidP="00B10827">
      <w:pPr>
        <w:spacing w:after="0" w:line="240" w:lineRule="auto"/>
        <w:rPr>
          <w:rStyle w:val="normaltextrun"/>
          <w:rFonts w:ascii="Times New Roman" w:hAnsi="Times New Roman"/>
          <w:color w:val="000000"/>
          <w:sz w:val="20"/>
          <w:szCs w:val="20"/>
          <w:bdr w:val="none" w:sz="0" w:space="0" w:color="auto" w:frame="1"/>
          <w:lang w:val="es-ES"/>
        </w:rPr>
      </w:pPr>
      <w:r w:rsidRPr="00F7690C">
        <w:rPr>
          <w:rStyle w:val="normaltextrun"/>
          <w:rFonts w:ascii="Times New Roman" w:hAnsi="Times New Roman"/>
          <w:color w:val="000000"/>
          <w:sz w:val="20"/>
          <w:szCs w:val="20"/>
          <w:shd w:val="clear" w:color="auto" w:fill="FFFFFF"/>
          <w:vertAlign w:val="superscript"/>
          <w:lang w:val="es-ES"/>
        </w:rPr>
        <w:t>1</w:t>
      </w:r>
      <w:r w:rsidRPr="008250C8">
        <w:rPr>
          <w:rStyle w:val="normaltextrun"/>
          <w:rFonts w:ascii="Times New Roman" w:hAnsi="Times New Roman"/>
          <w:color w:val="000000"/>
          <w:sz w:val="20"/>
          <w:szCs w:val="20"/>
          <w:shd w:val="clear" w:color="auto" w:fill="FFFFFF"/>
          <w:lang w:val="es-ES"/>
        </w:rPr>
        <w:t xml:space="preserve">Instituto </w:t>
      </w:r>
      <w:r>
        <w:rPr>
          <w:rStyle w:val="normaltextrun"/>
          <w:rFonts w:ascii="Times New Roman" w:hAnsi="Times New Roman"/>
          <w:color w:val="000000"/>
          <w:sz w:val="20"/>
          <w:szCs w:val="20"/>
          <w:shd w:val="clear" w:color="auto" w:fill="FFFFFF"/>
          <w:lang w:val="es-ES"/>
        </w:rPr>
        <w:t>d</w:t>
      </w:r>
      <w:r w:rsidRPr="008250C8">
        <w:rPr>
          <w:rStyle w:val="normaltextrun"/>
          <w:rFonts w:ascii="Times New Roman" w:hAnsi="Times New Roman"/>
          <w:color w:val="000000"/>
          <w:sz w:val="20"/>
          <w:szCs w:val="20"/>
          <w:shd w:val="clear" w:color="auto" w:fill="FFFFFF"/>
          <w:lang w:val="es-ES"/>
        </w:rPr>
        <w:t xml:space="preserve">e Arqueología, Facultad de Filosofía y Letras de la Universidad de Buenos Aires. Argentina / </w:t>
      </w:r>
      <w:r w:rsidRPr="008250C8">
        <w:rPr>
          <w:rStyle w:val="normaltextrun"/>
          <w:rFonts w:ascii="Times New Roman" w:hAnsi="Times New Roman"/>
          <w:color w:val="000000"/>
          <w:sz w:val="20"/>
          <w:szCs w:val="20"/>
          <w:bdr w:val="none" w:sz="0" w:space="0" w:color="auto" w:frame="1"/>
          <w:lang w:val="es-ES"/>
        </w:rPr>
        <w:t>Consejo Nacional de Investigaciones Científicas y Técnicas</w:t>
      </w:r>
    </w:p>
    <w:p w:rsidR="00B10827" w:rsidRPr="008250C8" w:rsidRDefault="00B10827" w:rsidP="00B10827">
      <w:pPr>
        <w:spacing w:after="0" w:line="240" w:lineRule="auto"/>
        <w:rPr>
          <w:rFonts w:ascii="Times New Roman" w:hAnsi="Times New Roman"/>
          <w:sz w:val="24"/>
          <w:szCs w:val="24"/>
        </w:rPr>
      </w:pPr>
      <w:r w:rsidRPr="00F7690C">
        <w:rPr>
          <w:rStyle w:val="normaltextrun"/>
          <w:rFonts w:ascii="Times New Roman" w:hAnsi="Times New Roman"/>
          <w:color w:val="000000"/>
          <w:sz w:val="20"/>
          <w:szCs w:val="20"/>
          <w:shd w:val="clear" w:color="auto" w:fill="FFFFFF"/>
          <w:vertAlign w:val="superscript"/>
          <w:lang w:val="es-ES"/>
        </w:rPr>
        <w:t>2</w:t>
      </w:r>
      <w:r>
        <w:rPr>
          <w:rStyle w:val="normaltextrun"/>
          <w:rFonts w:ascii="Times New Roman" w:hAnsi="Times New Roman"/>
          <w:color w:val="000000"/>
          <w:sz w:val="20"/>
          <w:szCs w:val="20"/>
          <w:shd w:val="clear" w:color="auto" w:fill="FFFFFF"/>
          <w:lang w:val="es-ES"/>
        </w:rPr>
        <w:t>Instituto d</w:t>
      </w:r>
      <w:r w:rsidRPr="008250C8">
        <w:rPr>
          <w:rStyle w:val="normaltextrun"/>
          <w:rFonts w:ascii="Times New Roman" w:hAnsi="Times New Roman"/>
          <w:color w:val="000000"/>
          <w:sz w:val="20"/>
          <w:szCs w:val="20"/>
          <w:shd w:val="clear" w:color="auto" w:fill="FFFFFF"/>
          <w:lang w:val="es-ES"/>
        </w:rPr>
        <w:t>e Arqueología, Facultad de Filosofía y Letras de la Universidad de Buenos Aires. Argentina.</w:t>
      </w:r>
    </w:p>
    <w:p w:rsidR="00B10827" w:rsidRPr="00DD7711" w:rsidRDefault="00B10827" w:rsidP="00B10827">
      <w:pPr>
        <w:spacing w:after="0" w:line="240" w:lineRule="auto"/>
        <w:rPr>
          <w:rFonts w:ascii="Times New Roman" w:hAnsi="Times New Roman"/>
          <w:sz w:val="20"/>
          <w:szCs w:val="24"/>
        </w:rPr>
      </w:pPr>
      <w:r w:rsidRPr="00F7690C">
        <w:rPr>
          <w:rFonts w:ascii="Times New Roman" w:hAnsi="Times New Roman"/>
          <w:sz w:val="20"/>
          <w:szCs w:val="24"/>
          <w:vertAlign w:val="superscript"/>
        </w:rPr>
        <w:t>3</w:t>
      </w:r>
      <w:r w:rsidRPr="00DD7711">
        <w:rPr>
          <w:rFonts w:ascii="Times New Roman" w:hAnsi="Times New Roman"/>
          <w:sz w:val="20"/>
          <w:szCs w:val="24"/>
        </w:rPr>
        <w:t>Museo Etnográfico Juan B. Ambrosetti, Facultad de Filosofía y Letras, Universidad de Buenos Aires</w:t>
      </w:r>
    </w:p>
    <w:p w:rsidR="00B10827" w:rsidRPr="00F7690C" w:rsidRDefault="00B10827" w:rsidP="00B10827">
      <w:pPr>
        <w:spacing w:after="0" w:line="240" w:lineRule="auto"/>
        <w:rPr>
          <w:rFonts w:ascii="Times New Roman" w:hAnsi="Times New Roman"/>
          <w:sz w:val="20"/>
          <w:szCs w:val="20"/>
        </w:rPr>
      </w:pPr>
      <w:r w:rsidRPr="00F7690C">
        <w:rPr>
          <w:rFonts w:ascii="Times New Roman" w:hAnsi="Times New Roman"/>
          <w:sz w:val="20"/>
          <w:szCs w:val="20"/>
          <w:vertAlign w:val="superscript"/>
        </w:rPr>
        <w:t>4</w:t>
      </w:r>
      <w:r w:rsidRPr="00F7690C">
        <w:rPr>
          <w:rFonts w:ascii="Times New Roman" w:hAnsi="Times New Roman"/>
          <w:sz w:val="20"/>
          <w:szCs w:val="20"/>
        </w:rPr>
        <w:t>Departamento de Geografía, Facultad de Ciencias Humanas, Universidad Nacional de La Pampa</w:t>
      </w:r>
    </w:p>
    <w:p w:rsidR="00ED04DE" w:rsidRPr="00455CBD" w:rsidRDefault="00455CBD" w:rsidP="00120E16">
      <w:pPr>
        <w:spacing w:before="100" w:beforeAutospacing="1" w:after="0"/>
        <w:rPr>
          <w:rFonts w:ascii="Times New Roman" w:hAnsi="Times New Roman"/>
          <w:sz w:val="20"/>
          <w:szCs w:val="20"/>
        </w:rPr>
      </w:pPr>
      <w:r w:rsidRPr="00455CBD">
        <w:rPr>
          <w:rFonts w:ascii="Times New Roman" w:hAnsi="Times New Roman"/>
          <w:sz w:val="20"/>
          <w:szCs w:val="20"/>
        </w:rPr>
        <w:t>@</w:t>
      </w:r>
      <w:r w:rsidR="00120E16">
        <w:rPr>
          <w:rFonts w:ascii="Times New Roman" w:hAnsi="Times New Roman"/>
          <w:sz w:val="20"/>
          <w:szCs w:val="20"/>
        </w:rPr>
        <w:t xml:space="preserve"> </w:t>
      </w:r>
      <w:r w:rsidR="00120E16" w:rsidRPr="00455CBD">
        <w:rPr>
          <w:rFonts w:ascii="Times New Roman" w:hAnsi="Times New Roman"/>
          <w:color w:val="545454"/>
          <w:sz w:val="20"/>
          <w:szCs w:val="20"/>
          <w:shd w:val="clear" w:color="auto" w:fill="FFFFFF"/>
        </w:rPr>
        <w:t>[</w:t>
      </w:r>
      <w:r w:rsidR="00120E16">
        <w:rPr>
          <w:rFonts w:ascii="Times New Roman" w:hAnsi="Times New Roman"/>
          <w:color w:val="545454"/>
          <w:sz w:val="20"/>
          <w:szCs w:val="20"/>
          <w:shd w:val="clear" w:color="auto" w:fill="FFFFFF"/>
        </w:rPr>
        <w:t xml:space="preserve"> carlosglanda@gmail.com</w:t>
      </w:r>
      <w:r w:rsidR="00120E16">
        <w:rPr>
          <w:rFonts w:ascii="Times New Roman" w:hAnsi="Times New Roman"/>
          <w:color w:val="595959"/>
          <w:sz w:val="20"/>
          <w:szCs w:val="20"/>
          <w:shd w:val="clear" w:color="auto" w:fill="FFFFFF"/>
        </w:rPr>
        <w:t xml:space="preserve"> </w:t>
      </w:r>
      <w:r w:rsidR="00952418" w:rsidRPr="00455CBD">
        <w:rPr>
          <w:rFonts w:ascii="Times New Roman" w:hAnsi="Times New Roman"/>
          <w:color w:val="545454"/>
          <w:sz w:val="20"/>
          <w:szCs w:val="20"/>
          <w:shd w:val="clear" w:color="auto" w:fill="FFFFFF"/>
        </w:rPr>
        <w:t>]</w:t>
      </w:r>
      <w:r w:rsidR="00120E16">
        <w:rPr>
          <w:rFonts w:ascii="Times New Roman" w:hAnsi="Times New Roman"/>
          <w:color w:val="545454"/>
          <w:sz w:val="20"/>
          <w:szCs w:val="20"/>
          <w:shd w:val="clear" w:color="auto" w:fill="FFFFFF"/>
        </w:rPr>
        <w:t xml:space="preserve"> </w:t>
      </w:r>
      <w:r w:rsidR="00952418" w:rsidRPr="00455CBD">
        <w:rPr>
          <w:rFonts w:ascii="Times New Roman" w:hAnsi="Times New Roman"/>
          <w:color w:val="545454"/>
          <w:sz w:val="20"/>
          <w:szCs w:val="20"/>
          <w:shd w:val="clear" w:color="auto" w:fill="FFFFFF"/>
        </w:rPr>
        <w:t>[</w:t>
      </w:r>
      <w:r w:rsidR="00120E16">
        <w:rPr>
          <w:rFonts w:ascii="Times New Roman" w:hAnsi="Times New Roman"/>
          <w:color w:val="545454"/>
          <w:sz w:val="20"/>
          <w:szCs w:val="20"/>
          <w:shd w:val="clear" w:color="auto" w:fill="FFFFFF"/>
        </w:rPr>
        <w:t xml:space="preserve"> </w:t>
      </w:r>
      <w:hyperlink r:id="rId8" w:history="1">
        <w:r w:rsidR="00120E16" w:rsidRPr="009E16A4">
          <w:rPr>
            <w:rStyle w:val="Hipervnculo"/>
            <w:rFonts w:ascii="Times New Roman" w:hAnsi="Times New Roman"/>
            <w:sz w:val="20"/>
            <w:szCs w:val="20"/>
            <w:shd w:val="clear" w:color="auto" w:fill="FFFFFF"/>
          </w:rPr>
          <w:t>virpineau@gmail.com</w:t>
        </w:r>
      </w:hyperlink>
      <w:r w:rsidR="00120E16">
        <w:rPr>
          <w:rFonts w:ascii="Times New Roman" w:hAnsi="Times New Roman"/>
          <w:color w:val="545454"/>
          <w:sz w:val="20"/>
          <w:szCs w:val="20"/>
          <w:shd w:val="clear" w:color="auto" w:fill="FFFFFF"/>
        </w:rPr>
        <w:t xml:space="preserve"> </w:t>
      </w:r>
      <w:r w:rsidR="00952418" w:rsidRPr="00455CBD">
        <w:rPr>
          <w:rFonts w:ascii="Times New Roman" w:hAnsi="Times New Roman"/>
          <w:color w:val="545454"/>
          <w:sz w:val="20"/>
          <w:szCs w:val="20"/>
          <w:shd w:val="clear" w:color="auto" w:fill="FFFFFF"/>
        </w:rPr>
        <w:t>]</w:t>
      </w:r>
      <w:r w:rsidR="00120E16">
        <w:rPr>
          <w:rFonts w:ascii="Times New Roman" w:hAnsi="Times New Roman"/>
          <w:color w:val="545454"/>
          <w:sz w:val="20"/>
          <w:szCs w:val="20"/>
          <w:shd w:val="clear" w:color="auto" w:fill="FFFFFF"/>
        </w:rPr>
        <w:t xml:space="preserve"> </w:t>
      </w:r>
      <w:r w:rsidR="00952418" w:rsidRPr="00455CBD">
        <w:rPr>
          <w:rFonts w:ascii="Times New Roman" w:hAnsi="Times New Roman"/>
          <w:color w:val="545454"/>
          <w:sz w:val="20"/>
          <w:szCs w:val="20"/>
          <w:shd w:val="clear" w:color="auto" w:fill="FFFFFF"/>
        </w:rPr>
        <w:t>[</w:t>
      </w:r>
      <w:r w:rsidR="00120E16">
        <w:rPr>
          <w:rFonts w:ascii="Times New Roman" w:hAnsi="Times New Roman"/>
          <w:color w:val="545454"/>
          <w:sz w:val="20"/>
          <w:szCs w:val="20"/>
          <w:shd w:val="clear" w:color="auto" w:fill="FFFFFF"/>
        </w:rPr>
        <w:t xml:space="preserve"> </w:t>
      </w:r>
      <w:hyperlink r:id="rId9" w:history="1">
        <w:r w:rsidR="00120E16" w:rsidRPr="009E16A4">
          <w:rPr>
            <w:rStyle w:val="Hipervnculo"/>
            <w:rFonts w:ascii="Times New Roman" w:hAnsi="Times New Roman"/>
            <w:sz w:val="20"/>
            <w:szCs w:val="20"/>
            <w:shd w:val="clear" w:color="auto" w:fill="FFFFFF"/>
          </w:rPr>
          <w:t>sinuhe1979@yahoo.com.ar</w:t>
        </w:r>
      </w:hyperlink>
      <w:r w:rsidR="00120E16">
        <w:rPr>
          <w:rFonts w:ascii="Times New Roman" w:hAnsi="Times New Roman"/>
          <w:color w:val="595959"/>
          <w:sz w:val="20"/>
          <w:szCs w:val="20"/>
          <w:shd w:val="clear" w:color="auto" w:fill="FFFFFF"/>
        </w:rPr>
        <w:t xml:space="preserve"> </w:t>
      </w:r>
      <w:r w:rsidR="00952418" w:rsidRPr="00455CBD">
        <w:rPr>
          <w:rFonts w:ascii="Times New Roman" w:hAnsi="Times New Roman"/>
          <w:color w:val="545454"/>
          <w:sz w:val="20"/>
          <w:szCs w:val="20"/>
          <w:shd w:val="clear" w:color="auto" w:fill="FFFFFF"/>
        </w:rPr>
        <w:t>]</w:t>
      </w:r>
      <w:r w:rsidR="00120E16">
        <w:rPr>
          <w:rFonts w:ascii="Times New Roman" w:hAnsi="Times New Roman"/>
          <w:color w:val="545454"/>
          <w:sz w:val="20"/>
          <w:szCs w:val="20"/>
          <w:shd w:val="clear" w:color="auto" w:fill="FFFFFF"/>
        </w:rPr>
        <w:t xml:space="preserve">   </w:t>
      </w:r>
      <w:r w:rsidR="00952418" w:rsidRPr="00455CBD">
        <w:rPr>
          <w:rFonts w:ascii="Times New Roman" w:hAnsi="Times New Roman"/>
          <w:color w:val="545454"/>
          <w:sz w:val="20"/>
          <w:szCs w:val="20"/>
          <w:shd w:val="clear" w:color="auto" w:fill="FFFFFF"/>
        </w:rPr>
        <w:t>[</w:t>
      </w:r>
      <w:r w:rsidR="00120E16">
        <w:rPr>
          <w:rFonts w:ascii="Times New Roman" w:hAnsi="Times New Roman"/>
          <w:color w:val="545454"/>
          <w:sz w:val="20"/>
          <w:szCs w:val="20"/>
          <w:shd w:val="clear" w:color="auto" w:fill="FFFFFF"/>
        </w:rPr>
        <w:t xml:space="preserve"> </w:t>
      </w:r>
      <w:r w:rsidR="00120E16">
        <w:rPr>
          <w:rFonts w:ascii="Times New Roman" w:hAnsi="Times New Roman"/>
          <w:color w:val="595959"/>
          <w:sz w:val="20"/>
          <w:szCs w:val="20"/>
          <w:shd w:val="clear" w:color="auto" w:fill="FFFFFF"/>
        </w:rPr>
        <w:t>alfayate_emmanuel@hotmail.co</w:t>
      </w:r>
      <w:r w:rsidR="00EF1C99" w:rsidRPr="00455CBD">
        <w:rPr>
          <w:rFonts w:ascii="Times New Roman" w:hAnsi="Times New Roman"/>
          <w:color w:val="595959"/>
          <w:sz w:val="20"/>
          <w:szCs w:val="20"/>
          <w:shd w:val="clear" w:color="auto" w:fill="FFFFFF"/>
        </w:rPr>
        <w:t>m</w:t>
      </w:r>
      <w:r w:rsidR="00120E16">
        <w:rPr>
          <w:rFonts w:ascii="Times New Roman" w:hAnsi="Times New Roman"/>
          <w:color w:val="595959"/>
          <w:sz w:val="20"/>
          <w:szCs w:val="20"/>
          <w:shd w:val="clear" w:color="auto" w:fill="FFFFFF"/>
        </w:rPr>
        <w:t xml:space="preserve"> </w:t>
      </w:r>
      <w:r w:rsidR="00952418" w:rsidRPr="00455CBD">
        <w:rPr>
          <w:rFonts w:ascii="Times New Roman" w:hAnsi="Times New Roman"/>
          <w:color w:val="545454"/>
          <w:sz w:val="20"/>
          <w:szCs w:val="20"/>
          <w:shd w:val="clear" w:color="auto" w:fill="FFFFFF"/>
        </w:rPr>
        <w:t>]</w:t>
      </w:r>
      <w:r w:rsidR="00120E16">
        <w:rPr>
          <w:rFonts w:ascii="Times New Roman" w:hAnsi="Times New Roman"/>
          <w:color w:val="545454"/>
          <w:sz w:val="20"/>
          <w:szCs w:val="20"/>
          <w:shd w:val="clear" w:color="auto" w:fill="FFFFFF"/>
        </w:rPr>
        <w:t xml:space="preserve"> </w:t>
      </w:r>
      <w:r w:rsidRPr="00455CBD">
        <w:rPr>
          <w:rFonts w:ascii="Times New Roman" w:hAnsi="Times New Roman"/>
          <w:color w:val="545454"/>
          <w:sz w:val="20"/>
          <w:szCs w:val="20"/>
          <w:shd w:val="clear" w:color="auto" w:fill="FFFFFF"/>
        </w:rPr>
        <w:t>[</w:t>
      </w:r>
      <w:r w:rsidR="00120E16">
        <w:rPr>
          <w:rFonts w:ascii="Times New Roman" w:hAnsi="Times New Roman"/>
          <w:color w:val="545454"/>
          <w:sz w:val="20"/>
          <w:szCs w:val="20"/>
          <w:shd w:val="clear" w:color="auto" w:fill="FFFFFF"/>
        </w:rPr>
        <w:t xml:space="preserve"> </w:t>
      </w:r>
      <w:hyperlink r:id="rId10" w:history="1">
        <w:r w:rsidR="00120E16" w:rsidRPr="009E16A4">
          <w:rPr>
            <w:rStyle w:val="Hipervnculo"/>
            <w:rFonts w:ascii="Times New Roman" w:hAnsi="Times New Roman"/>
            <w:sz w:val="20"/>
            <w:szCs w:val="20"/>
            <w:shd w:val="clear" w:color="auto" w:fill="FFFFFF"/>
          </w:rPr>
          <w:t>florenciacaretti@gmail.com</w:t>
        </w:r>
      </w:hyperlink>
      <w:r w:rsidR="00120E16">
        <w:rPr>
          <w:rFonts w:ascii="Times New Roman" w:hAnsi="Times New Roman"/>
          <w:color w:val="595959"/>
          <w:sz w:val="20"/>
          <w:szCs w:val="20"/>
          <w:shd w:val="clear" w:color="auto" w:fill="FFFFFF"/>
        </w:rPr>
        <w:t xml:space="preserve"> </w:t>
      </w:r>
      <w:r w:rsidRPr="00455CBD">
        <w:rPr>
          <w:rFonts w:ascii="Times New Roman" w:hAnsi="Times New Roman"/>
          <w:color w:val="545454"/>
          <w:sz w:val="20"/>
          <w:szCs w:val="20"/>
          <w:shd w:val="clear" w:color="auto" w:fill="FFFFFF"/>
        </w:rPr>
        <w:t>]</w:t>
      </w:r>
      <w:r w:rsidR="00120E16">
        <w:rPr>
          <w:rFonts w:ascii="Times New Roman" w:hAnsi="Times New Roman"/>
          <w:color w:val="545454"/>
          <w:sz w:val="20"/>
          <w:szCs w:val="20"/>
          <w:shd w:val="clear" w:color="auto" w:fill="FFFFFF"/>
        </w:rPr>
        <w:t xml:space="preserve"> </w:t>
      </w:r>
      <w:r>
        <w:rPr>
          <w:rFonts w:ascii="Arial" w:hAnsi="Arial" w:cs="Arial"/>
          <w:color w:val="545454"/>
          <w:shd w:val="clear" w:color="auto" w:fill="FFFFFF"/>
        </w:rPr>
        <w:t>[</w:t>
      </w:r>
      <w:r w:rsidR="00120E16">
        <w:rPr>
          <w:rFonts w:ascii="Arial" w:hAnsi="Arial" w:cs="Arial"/>
          <w:color w:val="545454"/>
          <w:shd w:val="clear" w:color="auto" w:fill="FFFFFF"/>
        </w:rPr>
        <w:t xml:space="preserve"> </w:t>
      </w:r>
      <w:hyperlink r:id="rId11" w:history="1">
        <w:r w:rsidR="00120E16" w:rsidRPr="009E16A4">
          <w:rPr>
            <w:rStyle w:val="Hipervnculo"/>
            <w:rFonts w:ascii="Times New Roman" w:hAnsi="Times New Roman"/>
            <w:sz w:val="20"/>
            <w:szCs w:val="20"/>
            <w:shd w:val="clear" w:color="auto" w:fill="FFFFFF"/>
          </w:rPr>
          <w:t>dovaljimena@gmail.com</w:t>
        </w:r>
      </w:hyperlink>
      <w:r w:rsidR="00120E16">
        <w:rPr>
          <w:rFonts w:ascii="Times New Roman" w:hAnsi="Times New Roman"/>
          <w:color w:val="595959"/>
          <w:sz w:val="20"/>
          <w:szCs w:val="20"/>
          <w:shd w:val="clear" w:color="auto" w:fill="FFFFFF"/>
        </w:rPr>
        <w:t xml:space="preserve"> </w:t>
      </w:r>
      <w:r w:rsidRPr="00455CBD">
        <w:rPr>
          <w:rFonts w:ascii="Times New Roman" w:hAnsi="Times New Roman"/>
          <w:color w:val="545454"/>
          <w:sz w:val="20"/>
          <w:szCs w:val="20"/>
          <w:shd w:val="clear" w:color="auto" w:fill="FFFFFF"/>
        </w:rPr>
        <w:t>]</w:t>
      </w:r>
      <w:r w:rsidR="00120E16">
        <w:rPr>
          <w:rFonts w:ascii="Times New Roman" w:hAnsi="Times New Roman"/>
          <w:color w:val="545454"/>
          <w:sz w:val="20"/>
          <w:szCs w:val="20"/>
          <w:shd w:val="clear" w:color="auto" w:fill="FFFFFF"/>
        </w:rPr>
        <w:t xml:space="preserve"> </w:t>
      </w:r>
      <w:r w:rsidRPr="00455CBD">
        <w:rPr>
          <w:rFonts w:ascii="Times New Roman" w:hAnsi="Times New Roman"/>
          <w:color w:val="545454"/>
          <w:sz w:val="20"/>
          <w:szCs w:val="20"/>
          <w:shd w:val="clear" w:color="auto" w:fill="FFFFFF"/>
        </w:rPr>
        <w:t>[</w:t>
      </w:r>
      <w:r w:rsidR="00120E16">
        <w:rPr>
          <w:rFonts w:ascii="Times New Roman" w:hAnsi="Times New Roman"/>
          <w:color w:val="545454"/>
          <w:sz w:val="20"/>
          <w:szCs w:val="20"/>
          <w:shd w:val="clear" w:color="auto" w:fill="FFFFFF"/>
        </w:rPr>
        <w:t xml:space="preserve"> </w:t>
      </w:r>
      <w:hyperlink r:id="rId12" w:history="1">
        <w:r w:rsidR="00120E16" w:rsidRPr="009E16A4">
          <w:rPr>
            <w:rStyle w:val="Hipervnculo"/>
            <w:rFonts w:ascii="Times New Roman" w:hAnsi="Times New Roman"/>
            <w:sz w:val="20"/>
            <w:szCs w:val="20"/>
            <w:shd w:val="clear" w:color="auto" w:fill="FFFFFF"/>
          </w:rPr>
          <w:t>rearte125@gmail.com</w:t>
        </w:r>
      </w:hyperlink>
      <w:r w:rsidR="00120E16">
        <w:rPr>
          <w:rFonts w:ascii="Times New Roman" w:hAnsi="Times New Roman"/>
          <w:color w:val="545454"/>
          <w:sz w:val="20"/>
          <w:szCs w:val="20"/>
          <w:shd w:val="clear" w:color="auto" w:fill="FFFFFF"/>
        </w:rPr>
        <w:t xml:space="preserve"> </w:t>
      </w:r>
      <w:r w:rsidRPr="00455CBD">
        <w:rPr>
          <w:rFonts w:ascii="Times New Roman" w:hAnsi="Times New Roman"/>
          <w:color w:val="545454"/>
          <w:sz w:val="20"/>
          <w:szCs w:val="20"/>
          <w:shd w:val="clear" w:color="auto" w:fill="FFFFFF"/>
        </w:rPr>
        <w:t>] [</w:t>
      </w:r>
      <w:r w:rsidR="00120E16">
        <w:rPr>
          <w:rFonts w:ascii="Times New Roman" w:hAnsi="Times New Roman"/>
          <w:color w:val="545454"/>
          <w:sz w:val="20"/>
          <w:szCs w:val="20"/>
          <w:shd w:val="clear" w:color="auto" w:fill="FFFFFF"/>
        </w:rPr>
        <w:t xml:space="preserve"> </w:t>
      </w:r>
      <w:hyperlink r:id="rId13" w:history="1">
        <w:r w:rsidR="00120E16" w:rsidRPr="009E16A4">
          <w:rPr>
            <w:rStyle w:val="Hipervnculo"/>
            <w:rFonts w:ascii="Times New Roman" w:hAnsi="Times New Roman"/>
            <w:sz w:val="20"/>
            <w:szCs w:val="20"/>
            <w:shd w:val="clear" w:color="auto" w:fill="FFFFFF"/>
          </w:rPr>
          <w:t>andrade.ariana84@gmail.com</w:t>
        </w:r>
      </w:hyperlink>
      <w:r w:rsidR="00120E16">
        <w:rPr>
          <w:rFonts w:ascii="Times New Roman" w:hAnsi="Times New Roman"/>
          <w:color w:val="595959"/>
          <w:sz w:val="20"/>
          <w:szCs w:val="20"/>
          <w:shd w:val="clear" w:color="auto" w:fill="FFFFFF"/>
        </w:rPr>
        <w:t xml:space="preserve"> </w:t>
      </w:r>
      <w:r w:rsidRPr="00455CBD">
        <w:rPr>
          <w:rFonts w:ascii="Times New Roman" w:hAnsi="Times New Roman"/>
          <w:color w:val="545454"/>
          <w:sz w:val="20"/>
          <w:szCs w:val="20"/>
          <w:shd w:val="clear" w:color="auto" w:fill="FFFFFF"/>
        </w:rPr>
        <w:t>] [</w:t>
      </w:r>
      <w:r w:rsidR="00120E16">
        <w:rPr>
          <w:rFonts w:ascii="Times New Roman" w:hAnsi="Times New Roman"/>
          <w:color w:val="545454"/>
          <w:sz w:val="20"/>
          <w:szCs w:val="20"/>
          <w:shd w:val="clear" w:color="auto" w:fill="FFFFFF"/>
        </w:rPr>
        <w:t xml:space="preserve"> </w:t>
      </w:r>
      <w:hyperlink r:id="rId14" w:history="1">
        <w:r w:rsidR="00120E16" w:rsidRPr="009E16A4">
          <w:rPr>
            <w:rStyle w:val="Hipervnculo"/>
            <w:rFonts w:ascii="Times New Roman" w:hAnsi="Times New Roman"/>
            <w:sz w:val="20"/>
            <w:szCs w:val="20"/>
            <w:shd w:val="clear" w:color="auto" w:fill="FFFFFF"/>
          </w:rPr>
          <w:t>emanuelmontanari@gmail.com</w:t>
        </w:r>
      </w:hyperlink>
      <w:r w:rsidR="00120E16">
        <w:rPr>
          <w:rFonts w:ascii="Times New Roman" w:hAnsi="Times New Roman"/>
          <w:color w:val="000000"/>
          <w:sz w:val="20"/>
          <w:szCs w:val="20"/>
          <w:shd w:val="clear" w:color="auto" w:fill="FFFFFF"/>
        </w:rPr>
        <w:t xml:space="preserve"> </w:t>
      </w:r>
      <w:r w:rsidRPr="00455CBD">
        <w:rPr>
          <w:rFonts w:ascii="Times New Roman" w:hAnsi="Times New Roman"/>
          <w:color w:val="545454"/>
          <w:sz w:val="20"/>
          <w:szCs w:val="20"/>
          <w:shd w:val="clear" w:color="auto" w:fill="FFFFFF"/>
        </w:rPr>
        <w:t>]</w:t>
      </w:r>
    </w:p>
    <w:p w:rsidR="001D5139" w:rsidRPr="00E66817" w:rsidRDefault="001D5139" w:rsidP="00E66817">
      <w:pPr>
        <w:spacing w:line="360" w:lineRule="auto"/>
        <w:jc w:val="both"/>
        <w:rPr>
          <w:rFonts w:ascii="Times New Roman" w:hAnsi="Times New Roman"/>
          <w:b/>
          <w:sz w:val="24"/>
          <w:szCs w:val="24"/>
        </w:rPr>
      </w:pPr>
    </w:p>
    <w:p w:rsidR="00B1704C" w:rsidRPr="00E66817" w:rsidRDefault="00271C9C" w:rsidP="00E66817">
      <w:pPr>
        <w:spacing w:line="360" w:lineRule="auto"/>
        <w:jc w:val="both"/>
        <w:rPr>
          <w:rFonts w:ascii="Times New Roman" w:hAnsi="Times New Roman"/>
          <w:b/>
          <w:bCs/>
          <w:sz w:val="24"/>
          <w:szCs w:val="24"/>
        </w:rPr>
      </w:pPr>
      <w:r w:rsidRPr="00E66817">
        <w:rPr>
          <w:rFonts w:ascii="Times New Roman" w:hAnsi="Times New Roman"/>
          <w:b/>
          <w:bCs/>
          <w:sz w:val="24"/>
          <w:szCs w:val="24"/>
        </w:rPr>
        <w:t>Resumen</w:t>
      </w:r>
    </w:p>
    <w:p w:rsidR="00B1704C" w:rsidRPr="00E66817" w:rsidRDefault="00271C9C" w:rsidP="00AB59C9">
      <w:pPr>
        <w:spacing w:line="360" w:lineRule="auto"/>
        <w:ind w:firstLine="851"/>
        <w:jc w:val="both"/>
        <w:rPr>
          <w:rFonts w:ascii="Times New Roman" w:hAnsi="Times New Roman"/>
          <w:sz w:val="24"/>
          <w:szCs w:val="24"/>
        </w:rPr>
      </w:pPr>
      <w:r w:rsidRPr="00E66817">
        <w:rPr>
          <w:rFonts w:ascii="Times New Roman" w:hAnsi="Times New Roman"/>
          <w:sz w:val="24"/>
          <w:szCs w:val="24"/>
        </w:rPr>
        <w:t xml:space="preserve">La zanja de Alsina (1876-1879) fue un hito en la dinámica de frontera con las parcialidades indígenas autónomas de Pampa y Patagonia. Su establecimiento constituyó el puntapié inicial que dio lugar a la transformación del mundo fronterizo hacia uno rural plenamente integrado a la dinámica capitalista global. Dicha zanja -de </w:t>
      </w:r>
      <w:smartTag w:uri="urn:schemas-microsoft-com:office:smarttags" w:element="metricconverter">
        <w:smartTagPr>
          <w:attr w:name="ProductID" w:val="3 m"/>
        </w:smartTagPr>
        <w:r w:rsidRPr="00E66817">
          <w:rPr>
            <w:rFonts w:ascii="Times New Roman" w:hAnsi="Times New Roman"/>
            <w:sz w:val="24"/>
            <w:szCs w:val="24"/>
          </w:rPr>
          <w:t>3 m</w:t>
        </w:r>
      </w:smartTag>
      <w:r w:rsidRPr="00E66817">
        <w:rPr>
          <w:rFonts w:ascii="Times New Roman" w:hAnsi="Times New Roman"/>
          <w:sz w:val="24"/>
          <w:szCs w:val="24"/>
        </w:rPr>
        <w:t xml:space="preserve"> de boca por 2 de profundidad-fue concebida y proyectada desde el Ministerio de Guerra y Marina (cito en Buenos Aires</w:t>
      </w:r>
      <w:r w:rsidR="00284470" w:rsidRPr="00E66817">
        <w:rPr>
          <w:rFonts w:ascii="Times New Roman" w:hAnsi="Times New Roman"/>
          <w:sz w:val="24"/>
          <w:szCs w:val="24"/>
        </w:rPr>
        <w:t>, Argentina</w:t>
      </w:r>
      <w:r w:rsidRPr="00E66817">
        <w:rPr>
          <w:rFonts w:ascii="Times New Roman" w:hAnsi="Times New Roman"/>
          <w:sz w:val="24"/>
          <w:szCs w:val="24"/>
        </w:rPr>
        <w:t xml:space="preserve">), contando con una extensión ideal de </w:t>
      </w:r>
      <w:smartTag w:uri="urn:schemas-microsoft-com:office:smarttags" w:element="metricconverter">
        <w:smartTagPr>
          <w:attr w:name="ProductID" w:val="600 km"/>
        </w:smartTagPr>
        <w:r w:rsidRPr="00E66817">
          <w:rPr>
            <w:rFonts w:ascii="Times New Roman" w:hAnsi="Times New Roman"/>
            <w:sz w:val="24"/>
            <w:szCs w:val="24"/>
          </w:rPr>
          <w:t>600 km</w:t>
        </w:r>
      </w:smartTag>
      <w:r w:rsidRPr="00E66817">
        <w:rPr>
          <w:rFonts w:ascii="Times New Roman" w:hAnsi="Times New Roman"/>
          <w:sz w:val="24"/>
          <w:szCs w:val="24"/>
        </w:rPr>
        <w:t xml:space="preserve"> y real de </w:t>
      </w:r>
      <w:smartTag w:uri="urn:schemas-microsoft-com:office:smarttags" w:element="metricconverter">
        <w:smartTagPr>
          <w:attr w:name="ProductID" w:val="400 km"/>
        </w:smartTagPr>
        <w:r w:rsidRPr="00E66817">
          <w:rPr>
            <w:rFonts w:ascii="Times New Roman" w:hAnsi="Times New Roman"/>
            <w:sz w:val="24"/>
            <w:szCs w:val="24"/>
          </w:rPr>
          <w:t>400 km</w:t>
        </w:r>
      </w:smartTag>
      <w:r w:rsidRPr="00E66817">
        <w:rPr>
          <w:rFonts w:ascii="Times New Roman" w:hAnsi="Times New Roman"/>
          <w:sz w:val="24"/>
          <w:szCs w:val="24"/>
        </w:rPr>
        <w:t>. En este trabajo, desde un enfoque interdisciplinario, presentaremos los primeros resultados de los análisis</w:t>
      </w:r>
      <w:r w:rsidR="00583C28">
        <w:rPr>
          <w:rFonts w:ascii="Times New Roman" w:hAnsi="Times New Roman"/>
          <w:sz w:val="24"/>
          <w:szCs w:val="24"/>
        </w:rPr>
        <w:t xml:space="preserve"> espaciales</w:t>
      </w:r>
      <w:r w:rsidRPr="00E66817">
        <w:rPr>
          <w:rFonts w:ascii="Times New Roman" w:hAnsi="Times New Roman"/>
          <w:sz w:val="24"/>
          <w:szCs w:val="24"/>
        </w:rPr>
        <w:t xml:space="preserve"> llevados a cabo sobre imágenes satelitales, cartografía  histórica</w:t>
      </w:r>
      <w:r w:rsidR="00583C28">
        <w:rPr>
          <w:rFonts w:ascii="Times New Roman" w:hAnsi="Times New Roman"/>
          <w:sz w:val="24"/>
          <w:szCs w:val="24"/>
        </w:rPr>
        <w:t xml:space="preserve"> y otras fuentes documentales</w:t>
      </w:r>
      <w:r w:rsidR="00E544FD" w:rsidRPr="00E66817">
        <w:rPr>
          <w:rFonts w:ascii="Times New Roman" w:hAnsi="Times New Roman"/>
          <w:sz w:val="24"/>
          <w:szCs w:val="24"/>
        </w:rPr>
        <w:t xml:space="preserve"> </w:t>
      </w:r>
      <w:r w:rsidRPr="00E66817">
        <w:rPr>
          <w:rFonts w:ascii="Times New Roman" w:hAnsi="Times New Roman"/>
          <w:sz w:val="24"/>
          <w:szCs w:val="24"/>
        </w:rPr>
        <w:t>e información provista por la labor arqueológica con el objetivo de poder localizar la mencionada</w:t>
      </w:r>
      <w:r w:rsidR="00E544FD" w:rsidRPr="00E66817">
        <w:rPr>
          <w:rFonts w:ascii="Times New Roman" w:hAnsi="Times New Roman"/>
          <w:sz w:val="24"/>
          <w:szCs w:val="24"/>
        </w:rPr>
        <w:t xml:space="preserve"> </w:t>
      </w:r>
      <w:r w:rsidR="007073D3">
        <w:rPr>
          <w:rFonts w:ascii="Times New Roman" w:hAnsi="Times New Roman"/>
          <w:sz w:val="24"/>
          <w:szCs w:val="24"/>
        </w:rPr>
        <w:t xml:space="preserve">zanja </w:t>
      </w:r>
      <w:r w:rsidRPr="00E66817">
        <w:rPr>
          <w:rFonts w:ascii="Times New Roman" w:hAnsi="Times New Roman"/>
          <w:sz w:val="24"/>
          <w:szCs w:val="24"/>
        </w:rPr>
        <w:t>así como también los asen</w:t>
      </w:r>
      <w:r w:rsidR="007073D3">
        <w:rPr>
          <w:rFonts w:ascii="Times New Roman" w:hAnsi="Times New Roman"/>
          <w:sz w:val="24"/>
          <w:szCs w:val="24"/>
        </w:rPr>
        <w:t>tamientos militares adyacentes (</w:t>
      </w:r>
      <w:r w:rsidRPr="00E66817">
        <w:rPr>
          <w:rFonts w:ascii="Times New Roman" w:hAnsi="Times New Roman"/>
          <w:sz w:val="24"/>
          <w:szCs w:val="24"/>
        </w:rPr>
        <w:t>Machado, Alsina y Alvear - ubicados en el actual noreste del territorio pampeano</w:t>
      </w:r>
      <w:r w:rsidR="007073D3">
        <w:rPr>
          <w:rFonts w:ascii="Times New Roman" w:hAnsi="Times New Roman"/>
          <w:sz w:val="24"/>
          <w:szCs w:val="24"/>
        </w:rPr>
        <w:t>)</w:t>
      </w:r>
      <w:r w:rsidRPr="00E66817">
        <w:rPr>
          <w:rFonts w:ascii="Times New Roman" w:hAnsi="Times New Roman"/>
          <w:sz w:val="24"/>
          <w:szCs w:val="24"/>
        </w:rPr>
        <w:t>.</w:t>
      </w:r>
    </w:p>
    <w:p w:rsidR="0054544F" w:rsidRPr="00E66817" w:rsidRDefault="007073D3" w:rsidP="00E66817">
      <w:pPr>
        <w:spacing w:line="360" w:lineRule="auto"/>
        <w:jc w:val="both"/>
        <w:rPr>
          <w:rFonts w:ascii="Times New Roman" w:hAnsi="Times New Roman"/>
          <w:bCs/>
          <w:i/>
          <w:sz w:val="24"/>
          <w:szCs w:val="24"/>
        </w:rPr>
      </w:pPr>
      <w:r>
        <w:rPr>
          <w:rFonts w:ascii="Times New Roman" w:hAnsi="Times New Roman"/>
          <w:b/>
          <w:bCs/>
          <w:sz w:val="24"/>
          <w:szCs w:val="24"/>
        </w:rPr>
        <w:t xml:space="preserve">Palabras clave: </w:t>
      </w:r>
      <w:r w:rsidR="00E544FD" w:rsidRPr="007073D3">
        <w:rPr>
          <w:rFonts w:ascii="Times New Roman" w:hAnsi="Times New Roman"/>
          <w:bCs/>
          <w:sz w:val="24"/>
          <w:szCs w:val="24"/>
        </w:rPr>
        <w:t>Zanja de Alsina, asentamientos militares, SIG, cartografía histórica, imágenes satelitales</w:t>
      </w:r>
      <w:r w:rsidR="00E544FD" w:rsidRPr="00E66817">
        <w:rPr>
          <w:rFonts w:ascii="Times New Roman" w:hAnsi="Times New Roman"/>
          <w:bCs/>
          <w:i/>
          <w:sz w:val="24"/>
          <w:szCs w:val="24"/>
        </w:rPr>
        <w:t xml:space="preserve"> </w:t>
      </w:r>
    </w:p>
    <w:p w:rsidR="007073D3" w:rsidRPr="00D83ACA" w:rsidRDefault="00583C28" w:rsidP="00583C28">
      <w:pPr>
        <w:spacing w:line="360" w:lineRule="auto"/>
        <w:jc w:val="center"/>
        <w:rPr>
          <w:rFonts w:ascii="Times New Roman" w:hAnsi="Times New Roman"/>
          <w:bCs/>
          <w:i/>
          <w:sz w:val="24"/>
          <w:szCs w:val="24"/>
          <w:lang w:val="en-US"/>
        </w:rPr>
      </w:pPr>
      <w:r w:rsidRPr="00D83ACA">
        <w:rPr>
          <w:rFonts w:ascii="Times New Roman" w:hAnsi="Times New Roman"/>
          <w:bCs/>
          <w:i/>
          <w:sz w:val="24"/>
          <w:szCs w:val="24"/>
          <w:lang w:val="en-US"/>
        </w:rPr>
        <w:lastRenderedPageBreak/>
        <w:t>SPATIAL ANALYSIS OF THE “ZANJA DE ALSINA” (LA PAMPA</w:t>
      </w:r>
      <w:r w:rsidR="006E6EEF" w:rsidRPr="006E6EEF">
        <w:rPr>
          <w:rFonts w:ascii="Times New Roman" w:hAnsi="Times New Roman"/>
          <w:bCs/>
          <w:i/>
          <w:sz w:val="24"/>
          <w:szCs w:val="24"/>
          <w:lang w:val="en-US"/>
        </w:rPr>
        <w:t xml:space="preserve"> </w:t>
      </w:r>
      <w:r w:rsidR="006E6EEF" w:rsidRPr="00D83ACA">
        <w:rPr>
          <w:rFonts w:ascii="Times New Roman" w:hAnsi="Times New Roman"/>
          <w:bCs/>
          <w:i/>
          <w:sz w:val="24"/>
          <w:szCs w:val="24"/>
          <w:lang w:val="en-US"/>
        </w:rPr>
        <w:t>PROVINCE</w:t>
      </w:r>
      <w:r w:rsidRPr="00D83ACA">
        <w:rPr>
          <w:rFonts w:ascii="Times New Roman" w:hAnsi="Times New Roman"/>
          <w:bCs/>
          <w:i/>
          <w:sz w:val="24"/>
          <w:szCs w:val="24"/>
          <w:lang w:val="en-US"/>
        </w:rPr>
        <w:t>, ARGENTINA 1876-1879). AN INTERDISCIPLINARY APPROACH BETWEEN ARCHAEOLOGY AND GEOGRAPHY</w:t>
      </w:r>
    </w:p>
    <w:p w:rsidR="00B1704C" w:rsidRPr="00D83ACA" w:rsidRDefault="00271C9C" w:rsidP="00E66817">
      <w:pPr>
        <w:spacing w:line="360" w:lineRule="auto"/>
        <w:jc w:val="both"/>
        <w:rPr>
          <w:rFonts w:ascii="Times New Roman" w:hAnsi="Times New Roman"/>
          <w:b/>
          <w:bCs/>
          <w:sz w:val="24"/>
          <w:szCs w:val="24"/>
          <w:lang w:val="en-US"/>
        </w:rPr>
      </w:pPr>
      <w:r w:rsidRPr="00D83ACA">
        <w:rPr>
          <w:rFonts w:ascii="Times New Roman" w:hAnsi="Times New Roman"/>
          <w:b/>
          <w:bCs/>
          <w:sz w:val="24"/>
          <w:szCs w:val="24"/>
          <w:lang w:val="en-US"/>
        </w:rPr>
        <w:t>Abstract</w:t>
      </w:r>
    </w:p>
    <w:p w:rsidR="003E003F" w:rsidRPr="00D83ACA" w:rsidRDefault="003E003F" w:rsidP="00AB5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4"/>
          <w:szCs w:val="24"/>
          <w:lang w:val="en-US"/>
        </w:rPr>
      </w:pPr>
      <w:r w:rsidRPr="00D83ACA">
        <w:rPr>
          <w:rFonts w:ascii="Times New Roman" w:hAnsi="Times New Roman"/>
          <w:sz w:val="24"/>
          <w:szCs w:val="24"/>
          <w:lang w:val="en-US"/>
        </w:rPr>
        <w:t xml:space="preserve">La </w:t>
      </w:r>
      <w:proofErr w:type="spellStart"/>
      <w:r w:rsidRPr="00D83ACA">
        <w:rPr>
          <w:rFonts w:ascii="Times New Roman" w:hAnsi="Times New Roman"/>
          <w:sz w:val="24"/>
          <w:szCs w:val="24"/>
          <w:lang w:val="en-US"/>
        </w:rPr>
        <w:t>zanja</w:t>
      </w:r>
      <w:proofErr w:type="spellEnd"/>
      <w:r w:rsidRPr="00D83ACA">
        <w:rPr>
          <w:rFonts w:ascii="Times New Roman" w:hAnsi="Times New Roman"/>
          <w:sz w:val="24"/>
          <w:szCs w:val="24"/>
          <w:lang w:val="en-US"/>
        </w:rPr>
        <w:t xml:space="preserve"> de </w:t>
      </w:r>
      <w:proofErr w:type="spellStart"/>
      <w:r w:rsidRPr="00D83ACA">
        <w:rPr>
          <w:rFonts w:ascii="Times New Roman" w:hAnsi="Times New Roman"/>
          <w:sz w:val="24"/>
          <w:szCs w:val="24"/>
          <w:lang w:val="en-US"/>
        </w:rPr>
        <w:t>Alsina</w:t>
      </w:r>
      <w:proofErr w:type="spellEnd"/>
      <w:r w:rsidRPr="00D83ACA">
        <w:rPr>
          <w:rFonts w:ascii="Times New Roman" w:hAnsi="Times New Roman"/>
          <w:sz w:val="24"/>
          <w:szCs w:val="24"/>
          <w:lang w:val="en-US"/>
        </w:rPr>
        <w:t xml:space="preserve"> (</w:t>
      </w:r>
      <w:proofErr w:type="spellStart"/>
      <w:r w:rsidRPr="00D83ACA">
        <w:rPr>
          <w:rFonts w:ascii="Times New Roman" w:hAnsi="Times New Roman"/>
          <w:sz w:val="24"/>
          <w:szCs w:val="24"/>
          <w:lang w:val="en-US"/>
        </w:rPr>
        <w:t>Alsina´s</w:t>
      </w:r>
      <w:proofErr w:type="spellEnd"/>
      <w:r w:rsidRPr="00D83ACA">
        <w:rPr>
          <w:rFonts w:ascii="Times New Roman" w:hAnsi="Times New Roman"/>
          <w:sz w:val="24"/>
          <w:szCs w:val="24"/>
          <w:lang w:val="en-US"/>
        </w:rPr>
        <w:t xml:space="preserve"> trench 1876-1879) was a milestone in the border dynamics with the autonomous indigenous groups of Pampa and Patagonia. Its establishment was the init</w:t>
      </w:r>
      <w:r w:rsidR="006A2D21" w:rsidRPr="00D83ACA">
        <w:rPr>
          <w:rFonts w:ascii="Times New Roman" w:hAnsi="Times New Roman"/>
          <w:sz w:val="24"/>
          <w:szCs w:val="24"/>
          <w:lang w:val="en-US"/>
        </w:rPr>
        <w:t>ial action</w:t>
      </w:r>
      <w:r w:rsidRPr="00D83ACA">
        <w:rPr>
          <w:rFonts w:ascii="Times New Roman" w:hAnsi="Times New Roman"/>
          <w:sz w:val="24"/>
          <w:szCs w:val="24"/>
          <w:lang w:val="en-US"/>
        </w:rPr>
        <w:t xml:space="preserve"> that led to the transformation of the </w:t>
      </w:r>
      <w:r w:rsidR="006A2D21" w:rsidRPr="00D83ACA">
        <w:rPr>
          <w:rFonts w:ascii="Times New Roman" w:hAnsi="Times New Roman"/>
          <w:sz w:val="24"/>
          <w:szCs w:val="24"/>
          <w:lang w:val="en-US"/>
        </w:rPr>
        <w:t>frontier world into a rural one</w:t>
      </w:r>
      <w:r w:rsidRPr="00D83ACA">
        <w:rPr>
          <w:rFonts w:ascii="Times New Roman" w:hAnsi="Times New Roman"/>
          <w:sz w:val="24"/>
          <w:szCs w:val="24"/>
          <w:lang w:val="en-US"/>
        </w:rPr>
        <w:t xml:space="preserve"> integrated with global capitalist dyna</w:t>
      </w:r>
      <w:r w:rsidR="006A2D21" w:rsidRPr="00D83ACA">
        <w:rPr>
          <w:rFonts w:ascii="Times New Roman" w:hAnsi="Times New Roman"/>
          <w:sz w:val="24"/>
          <w:szCs w:val="24"/>
          <w:lang w:val="en-US"/>
        </w:rPr>
        <w:t xml:space="preserve">mics. This trench - 3 m wide x 2 </w:t>
      </w:r>
      <w:r w:rsidRPr="00D83ACA">
        <w:rPr>
          <w:rFonts w:ascii="Times New Roman" w:hAnsi="Times New Roman"/>
          <w:sz w:val="24"/>
          <w:szCs w:val="24"/>
          <w:lang w:val="en-US"/>
        </w:rPr>
        <w:t xml:space="preserve">depth - was conceived and projected from the </w:t>
      </w:r>
      <w:proofErr w:type="spellStart"/>
      <w:r w:rsidR="006A2D21" w:rsidRPr="00D83ACA">
        <w:rPr>
          <w:rFonts w:ascii="Times New Roman" w:hAnsi="Times New Roman"/>
          <w:sz w:val="24"/>
          <w:szCs w:val="24"/>
          <w:lang w:val="en-US"/>
        </w:rPr>
        <w:t>Ministerio</w:t>
      </w:r>
      <w:proofErr w:type="spellEnd"/>
      <w:r w:rsidR="006A2D21" w:rsidRPr="00D83ACA">
        <w:rPr>
          <w:rFonts w:ascii="Times New Roman" w:hAnsi="Times New Roman"/>
          <w:sz w:val="24"/>
          <w:szCs w:val="24"/>
          <w:lang w:val="en-US"/>
        </w:rPr>
        <w:t xml:space="preserve"> de Guerra y Marina (</w:t>
      </w:r>
      <w:r w:rsidRPr="00D83ACA">
        <w:rPr>
          <w:rFonts w:ascii="Times New Roman" w:hAnsi="Times New Roman"/>
          <w:sz w:val="24"/>
          <w:szCs w:val="24"/>
          <w:lang w:val="en-US"/>
        </w:rPr>
        <w:t xml:space="preserve">Ministry of War and </w:t>
      </w:r>
      <w:r w:rsidR="006A2D21" w:rsidRPr="00D83ACA">
        <w:rPr>
          <w:rFonts w:ascii="Times New Roman" w:hAnsi="Times New Roman"/>
          <w:sz w:val="24"/>
          <w:szCs w:val="24"/>
          <w:lang w:val="en-US"/>
        </w:rPr>
        <w:t xml:space="preserve">Marine established in Buenos Aires). </w:t>
      </w:r>
      <w:proofErr w:type="spellStart"/>
      <w:r w:rsidR="006A2D21" w:rsidRPr="00D83ACA">
        <w:rPr>
          <w:rFonts w:ascii="Times New Roman" w:hAnsi="Times New Roman"/>
          <w:sz w:val="24"/>
          <w:szCs w:val="24"/>
          <w:lang w:val="en-US"/>
        </w:rPr>
        <w:t>Te</w:t>
      </w:r>
      <w:proofErr w:type="spellEnd"/>
      <w:r w:rsidR="006A2D21" w:rsidRPr="00D83ACA">
        <w:rPr>
          <w:rFonts w:ascii="Times New Roman" w:hAnsi="Times New Roman"/>
          <w:sz w:val="24"/>
          <w:szCs w:val="24"/>
          <w:lang w:val="en-US"/>
        </w:rPr>
        <w:t xml:space="preserve"> trench was projected</w:t>
      </w:r>
      <w:r w:rsidRPr="00D83ACA">
        <w:rPr>
          <w:rFonts w:ascii="Times New Roman" w:hAnsi="Times New Roman"/>
          <w:sz w:val="24"/>
          <w:szCs w:val="24"/>
          <w:lang w:val="en-US"/>
        </w:rPr>
        <w:t xml:space="preserve"> with an ideal extension of 600 km</w:t>
      </w:r>
      <w:r w:rsidR="006A2D21" w:rsidRPr="00D83ACA">
        <w:rPr>
          <w:rFonts w:ascii="Times New Roman" w:hAnsi="Times New Roman"/>
          <w:sz w:val="24"/>
          <w:szCs w:val="24"/>
          <w:lang w:val="en-US"/>
        </w:rPr>
        <w:t xml:space="preserve"> but only was made 400 km</w:t>
      </w:r>
      <w:r w:rsidR="00BE1DF4" w:rsidRPr="00D83ACA">
        <w:rPr>
          <w:rFonts w:ascii="Times New Roman" w:hAnsi="Times New Roman"/>
          <w:sz w:val="24"/>
          <w:szCs w:val="24"/>
          <w:lang w:val="en-US"/>
        </w:rPr>
        <w:t>. In this paper</w:t>
      </w:r>
      <w:r w:rsidRPr="00D83ACA">
        <w:rPr>
          <w:rFonts w:ascii="Times New Roman" w:hAnsi="Times New Roman"/>
          <w:sz w:val="24"/>
          <w:szCs w:val="24"/>
          <w:lang w:val="en-US"/>
        </w:rPr>
        <w:t>, from an interdisciplinary approach, we will present the first results of the analyzes carried out on satellite images, historical cartography and information provided by the archaeological work in order to locate the aforementioned ditch as well as the adjacent military s</w:t>
      </w:r>
      <w:r w:rsidR="006A2D21" w:rsidRPr="00D83ACA">
        <w:rPr>
          <w:rFonts w:ascii="Times New Roman" w:hAnsi="Times New Roman"/>
          <w:sz w:val="24"/>
          <w:szCs w:val="24"/>
          <w:lang w:val="en-US"/>
        </w:rPr>
        <w:t>ettlements (Machado</w:t>
      </w:r>
      <w:r w:rsidRPr="00D83ACA">
        <w:rPr>
          <w:rFonts w:ascii="Times New Roman" w:hAnsi="Times New Roman"/>
          <w:sz w:val="24"/>
          <w:szCs w:val="24"/>
          <w:lang w:val="en-US"/>
        </w:rPr>
        <w:t xml:space="preserve">, </w:t>
      </w:r>
      <w:proofErr w:type="spellStart"/>
      <w:r w:rsidRPr="00D83ACA">
        <w:rPr>
          <w:rFonts w:ascii="Times New Roman" w:hAnsi="Times New Roman"/>
          <w:sz w:val="24"/>
          <w:szCs w:val="24"/>
          <w:lang w:val="en-US"/>
        </w:rPr>
        <w:t>Alsina</w:t>
      </w:r>
      <w:proofErr w:type="spellEnd"/>
      <w:r w:rsidRPr="00D83ACA">
        <w:rPr>
          <w:rFonts w:ascii="Times New Roman" w:hAnsi="Times New Roman"/>
          <w:sz w:val="24"/>
          <w:szCs w:val="24"/>
          <w:lang w:val="en-US"/>
        </w:rPr>
        <w:t xml:space="preserve"> and </w:t>
      </w:r>
      <w:proofErr w:type="spellStart"/>
      <w:r w:rsidRPr="00D83ACA">
        <w:rPr>
          <w:rFonts w:ascii="Times New Roman" w:hAnsi="Times New Roman"/>
          <w:sz w:val="24"/>
          <w:szCs w:val="24"/>
          <w:lang w:val="en-US"/>
        </w:rPr>
        <w:t>Alvear</w:t>
      </w:r>
      <w:proofErr w:type="spellEnd"/>
      <w:r w:rsidRPr="00D83ACA">
        <w:rPr>
          <w:rFonts w:ascii="Times New Roman" w:hAnsi="Times New Roman"/>
          <w:sz w:val="24"/>
          <w:szCs w:val="24"/>
          <w:lang w:val="en-US"/>
        </w:rPr>
        <w:t xml:space="preserve"> - located in the northeastern part of the Pampas</w:t>
      </w:r>
      <w:r w:rsidR="00BE1DF4" w:rsidRPr="00D83ACA">
        <w:rPr>
          <w:rFonts w:ascii="Times New Roman" w:hAnsi="Times New Roman"/>
          <w:sz w:val="24"/>
          <w:szCs w:val="24"/>
          <w:lang w:val="en-US"/>
        </w:rPr>
        <w:t>)</w:t>
      </w:r>
      <w:r w:rsidRPr="00D83ACA">
        <w:rPr>
          <w:rFonts w:ascii="Times New Roman" w:hAnsi="Times New Roman"/>
          <w:sz w:val="24"/>
          <w:szCs w:val="24"/>
          <w:lang w:val="en-US"/>
        </w:rPr>
        <w:t>.</w:t>
      </w:r>
    </w:p>
    <w:p w:rsidR="003E003F" w:rsidRPr="00D83ACA" w:rsidRDefault="003E003F" w:rsidP="00E66817">
      <w:pPr>
        <w:spacing w:line="360" w:lineRule="auto"/>
        <w:jc w:val="both"/>
        <w:rPr>
          <w:rFonts w:ascii="Times New Roman" w:hAnsi="Times New Roman"/>
          <w:b/>
          <w:bCs/>
          <w:sz w:val="24"/>
          <w:szCs w:val="24"/>
          <w:lang w:val="en-US"/>
        </w:rPr>
      </w:pPr>
    </w:p>
    <w:p w:rsidR="00BE1DF4" w:rsidRPr="00D83ACA" w:rsidRDefault="007073D3" w:rsidP="007073D3">
      <w:pPr>
        <w:spacing w:line="360" w:lineRule="auto"/>
        <w:jc w:val="both"/>
        <w:rPr>
          <w:rFonts w:ascii="Times New Roman" w:hAnsi="Times New Roman"/>
          <w:color w:val="212121"/>
          <w:sz w:val="24"/>
          <w:szCs w:val="24"/>
          <w:lang w:val="en-US"/>
        </w:rPr>
      </w:pPr>
      <w:r w:rsidRPr="00D83ACA">
        <w:rPr>
          <w:rFonts w:ascii="Times New Roman" w:hAnsi="Times New Roman"/>
          <w:b/>
          <w:bCs/>
          <w:sz w:val="24"/>
          <w:szCs w:val="24"/>
          <w:lang w:val="en-US"/>
        </w:rPr>
        <w:t xml:space="preserve">Key Word: </w:t>
      </w:r>
      <w:proofErr w:type="spellStart"/>
      <w:r w:rsidR="00BE1DF4" w:rsidRPr="00D83ACA">
        <w:rPr>
          <w:rFonts w:ascii="Times New Roman" w:hAnsi="Times New Roman"/>
          <w:color w:val="212121"/>
          <w:sz w:val="24"/>
          <w:szCs w:val="24"/>
          <w:lang w:val="en-US"/>
        </w:rPr>
        <w:t>Zanja</w:t>
      </w:r>
      <w:proofErr w:type="spellEnd"/>
      <w:r w:rsidR="00BE1DF4" w:rsidRPr="00D83ACA">
        <w:rPr>
          <w:rFonts w:ascii="Times New Roman" w:hAnsi="Times New Roman"/>
          <w:color w:val="212121"/>
          <w:sz w:val="24"/>
          <w:szCs w:val="24"/>
          <w:lang w:val="en-US"/>
        </w:rPr>
        <w:t xml:space="preserve"> de </w:t>
      </w:r>
      <w:proofErr w:type="spellStart"/>
      <w:r w:rsidR="00BE1DF4" w:rsidRPr="00D83ACA">
        <w:rPr>
          <w:rFonts w:ascii="Times New Roman" w:hAnsi="Times New Roman"/>
          <w:color w:val="212121"/>
          <w:sz w:val="24"/>
          <w:szCs w:val="24"/>
          <w:lang w:val="en-US"/>
        </w:rPr>
        <w:t>Alsina</w:t>
      </w:r>
      <w:proofErr w:type="spellEnd"/>
      <w:r w:rsidR="00BE1DF4" w:rsidRPr="00D83ACA">
        <w:rPr>
          <w:rFonts w:ascii="Times New Roman" w:hAnsi="Times New Roman"/>
          <w:color w:val="212121"/>
          <w:sz w:val="24"/>
          <w:szCs w:val="24"/>
          <w:lang w:val="en-US"/>
        </w:rPr>
        <w:t>, military settlements, GIS, historical cartography, satellite imagery</w:t>
      </w:r>
    </w:p>
    <w:p w:rsidR="00BE1DF4" w:rsidRPr="00D83ACA" w:rsidRDefault="00BE1DF4" w:rsidP="00E66817">
      <w:pPr>
        <w:spacing w:line="360" w:lineRule="auto"/>
        <w:jc w:val="both"/>
        <w:rPr>
          <w:rFonts w:ascii="Times New Roman" w:hAnsi="Times New Roman"/>
          <w:b/>
          <w:bCs/>
          <w:sz w:val="24"/>
          <w:szCs w:val="24"/>
          <w:lang w:val="en-US"/>
        </w:rPr>
      </w:pPr>
    </w:p>
    <w:p w:rsidR="007D7529" w:rsidRPr="00D83ACA" w:rsidRDefault="007D7529" w:rsidP="00E66817">
      <w:pPr>
        <w:spacing w:line="360" w:lineRule="auto"/>
        <w:jc w:val="both"/>
        <w:rPr>
          <w:rFonts w:ascii="Times New Roman" w:hAnsi="Times New Roman"/>
          <w:b/>
          <w:sz w:val="24"/>
          <w:szCs w:val="24"/>
          <w:lang w:val="en-US"/>
        </w:rPr>
      </w:pPr>
    </w:p>
    <w:p w:rsidR="00B1704C" w:rsidRPr="00E66817" w:rsidRDefault="00271C9C" w:rsidP="00DD7711">
      <w:pPr>
        <w:numPr>
          <w:ilvl w:val="0"/>
          <w:numId w:val="3"/>
        </w:numPr>
        <w:spacing w:line="360" w:lineRule="auto"/>
        <w:ind w:left="284"/>
        <w:jc w:val="both"/>
        <w:rPr>
          <w:rFonts w:ascii="Times New Roman" w:hAnsi="Times New Roman"/>
          <w:b/>
          <w:bCs/>
          <w:sz w:val="24"/>
          <w:szCs w:val="24"/>
        </w:rPr>
      </w:pPr>
      <w:r w:rsidRPr="00E66817">
        <w:rPr>
          <w:rFonts w:ascii="Times New Roman" w:hAnsi="Times New Roman"/>
          <w:b/>
          <w:bCs/>
          <w:sz w:val="24"/>
          <w:szCs w:val="24"/>
        </w:rPr>
        <w:t>Introducción</w:t>
      </w:r>
    </w:p>
    <w:p w:rsidR="00B1704C" w:rsidRPr="00E66817" w:rsidRDefault="00271C9C" w:rsidP="00AB59C9">
      <w:pPr>
        <w:spacing w:line="360" w:lineRule="auto"/>
        <w:ind w:firstLine="851"/>
        <w:jc w:val="both"/>
        <w:rPr>
          <w:rFonts w:ascii="Times New Roman" w:hAnsi="Times New Roman"/>
          <w:sz w:val="24"/>
          <w:szCs w:val="24"/>
        </w:rPr>
      </w:pPr>
      <w:r w:rsidRPr="00E66817">
        <w:rPr>
          <w:rFonts w:ascii="Times New Roman" w:hAnsi="Times New Roman"/>
          <w:sz w:val="24"/>
          <w:szCs w:val="24"/>
        </w:rPr>
        <w:t>Los seres humanos, en sus diversas y múltiples</w:t>
      </w:r>
      <w:r w:rsidR="003E003F" w:rsidRPr="00E66817">
        <w:rPr>
          <w:rFonts w:ascii="Times New Roman" w:hAnsi="Times New Roman"/>
          <w:sz w:val="24"/>
          <w:szCs w:val="24"/>
        </w:rPr>
        <w:t xml:space="preserve"> </w:t>
      </w:r>
      <w:r w:rsidRPr="00E66817">
        <w:rPr>
          <w:rFonts w:ascii="Times New Roman" w:hAnsi="Times New Roman"/>
          <w:sz w:val="24"/>
          <w:szCs w:val="24"/>
        </w:rPr>
        <w:t>formas de agruparse,</w:t>
      </w:r>
      <w:r w:rsidR="00E544FD" w:rsidRPr="00E66817">
        <w:rPr>
          <w:rFonts w:ascii="Times New Roman" w:hAnsi="Times New Roman"/>
          <w:sz w:val="24"/>
          <w:szCs w:val="24"/>
        </w:rPr>
        <w:t xml:space="preserve"> </w:t>
      </w:r>
      <w:r w:rsidRPr="00E66817">
        <w:rPr>
          <w:rFonts w:ascii="Times New Roman" w:hAnsi="Times New Roman"/>
          <w:sz w:val="24"/>
          <w:szCs w:val="24"/>
        </w:rPr>
        <w:t xml:space="preserve">se piensan bajo </w:t>
      </w:r>
      <w:r w:rsidR="00284470" w:rsidRPr="00E66817">
        <w:rPr>
          <w:rFonts w:ascii="Times New Roman" w:hAnsi="Times New Roman"/>
          <w:sz w:val="24"/>
          <w:szCs w:val="24"/>
        </w:rPr>
        <w:t>diferente</w:t>
      </w:r>
      <w:r w:rsidRPr="00E66817">
        <w:rPr>
          <w:rFonts w:ascii="Times New Roman" w:hAnsi="Times New Roman"/>
          <w:sz w:val="24"/>
          <w:szCs w:val="24"/>
        </w:rPr>
        <w:t xml:space="preserve">s formas </w:t>
      </w:r>
      <w:r w:rsidR="00284470" w:rsidRPr="00E66817">
        <w:rPr>
          <w:rFonts w:ascii="Times New Roman" w:hAnsi="Times New Roman"/>
          <w:sz w:val="24"/>
          <w:szCs w:val="24"/>
        </w:rPr>
        <w:t>en el</w:t>
      </w:r>
      <w:r w:rsidRPr="00E66817">
        <w:rPr>
          <w:rFonts w:ascii="Times New Roman" w:hAnsi="Times New Roman"/>
          <w:sz w:val="24"/>
          <w:szCs w:val="24"/>
        </w:rPr>
        <w:t xml:space="preserve"> espacio y el tiempo. Los individuo</w:t>
      </w:r>
      <w:r w:rsidR="00583C28">
        <w:rPr>
          <w:rFonts w:ascii="Times New Roman" w:hAnsi="Times New Roman"/>
          <w:sz w:val="24"/>
          <w:szCs w:val="24"/>
        </w:rPr>
        <w:t xml:space="preserve">s y las sociedades no </w:t>
      </w:r>
      <w:r w:rsidR="007073D3">
        <w:rPr>
          <w:rFonts w:ascii="Times New Roman" w:hAnsi="Times New Roman"/>
          <w:sz w:val="24"/>
          <w:szCs w:val="24"/>
        </w:rPr>
        <w:t>pueden</w:t>
      </w:r>
      <w:r w:rsidR="00284470" w:rsidRPr="00E66817">
        <w:rPr>
          <w:rFonts w:ascii="Times New Roman" w:hAnsi="Times New Roman"/>
          <w:sz w:val="24"/>
          <w:szCs w:val="24"/>
        </w:rPr>
        <w:t xml:space="preserve"> </w:t>
      </w:r>
      <w:r w:rsidR="00583C28">
        <w:rPr>
          <w:rFonts w:ascii="Times New Roman" w:hAnsi="Times New Roman"/>
          <w:sz w:val="24"/>
          <w:szCs w:val="24"/>
        </w:rPr>
        <w:t>reflexionar sobre</w:t>
      </w:r>
      <w:r w:rsidR="00E544FD" w:rsidRPr="00E66817">
        <w:rPr>
          <w:rFonts w:ascii="Times New Roman" w:hAnsi="Times New Roman"/>
          <w:sz w:val="24"/>
          <w:szCs w:val="24"/>
        </w:rPr>
        <w:t xml:space="preserve"> </w:t>
      </w:r>
      <w:r w:rsidR="00284470" w:rsidRPr="00E66817">
        <w:rPr>
          <w:rFonts w:ascii="Times New Roman" w:hAnsi="Times New Roman"/>
          <w:sz w:val="24"/>
          <w:szCs w:val="24"/>
        </w:rPr>
        <w:t xml:space="preserve"> </w:t>
      </w:r>
      <w:r w:rsidRPr="00E66817">
        <w:rPr>
          <w:rFonts w:ascii="Times New Roman" w:hAnsi="Times New Roman"/>
          <w:sz w:val="24"/>
          <w:szCs w:val="24"/>
        </w:rPr>
        <w:t xml:space="preserve">sí mismos o sentir por fuera de estos conceptos. La nada, el vacío, la eternidad son imaginados, reflexionados, definidos y caracterizados como estados particulares teniendo como referencia al espacio y al tiempo, ya sea por oposición o por </w:t>
      </w:r>
      <w:r w:rsidRPr="00E66817">
        <w:rPr>
          <w:rFonts w:ascii="Times New Roman" w:hAnsi="Times New Roman"/>
          <w:sz w:val="24"/>
          <w:szCs w:val="24"/>
        </w:rPr>
        <w:lastRenderedPageBreak/>
        <w:t xml:space="preserve">ausencia. Dicha referencia siempre se encuentra anclada a lo conocido. Los hombres trashuman, habitan, viven, luchan, construyen, aman, matan, piensan, y se piensan en un espacio y en un tiempo; y en este devenir dejan huellas, trazas, vestigios, marcas, relictos. </w:t>
      </w:r>
    </w:p>
    <w:p w:rsidR="00D0652C" w:rsidRDefault="00284470" w:rsidP="00AB59C9">
      <w:pPr>
        <w:spacing w:line="360" w:lineRule="auto"/>
        <w:ind w:firstLine="851"/>
        <w:jc w:val="both"/>
        <w:rPr>
          <w:rFonts w:ascii="Times New Roman" w:hAnsi="Times New Roman"/>
          <w:sz w:val="24"/>
          <w:szCs w:val="24"/>
        </w:rPr>
      </w:pPr>
      <w:r w:rsidRPr="00E66817">
        <w:rPr>
          <w:rFonts w:ascii="Times New Roman" w:hAnsi="Times New Roman"/>
          <w:sz w:val="24"/>
          <w:szCs w:val="24"/>
        </w:rPr>
        <w:t>En los diferentes campos de conocimiento científico y con mayor especificidad las C</w:t>
      </w:r>
      <w:r w:rsidR="00271C9C" w:rsidRPr="00E66817">
        <w:rPr>
          <w:rFonts w:ascii="Times New Roman" w:hAnsi="Times New Roman"/>
          <w:sz w:val="24"/>
          <w:szCs w:val="24"/>
        </w:rPr>
        <w:t>iencias sociales como la Historia, la Antropología, la Sociología, la Arqueología y la Geografía</w:t>
      </w:r>
      <w:r w:rsidRPr="00E66817">
        <w:rPr>
          <w:rFonts w:ascii="Times New Roman" w:hAnsi="Times New Roman"/>
          <w:sz w:val="24"/>
          <w:szCs w:val="24"/>
        </w:rPr>
        <w:t>, se ha</w:t>
      </w:r>
      <w:r w:rsidR="00583C28">
        <w:rPr>
          <w:rFonts w:ascii="Times New Roman" w:hAnsi="Times New Roman"/>
          <w:sz w:val="24"/>
          <w:szCs w:val="24"/>
        </w:rPr>
        <w:t xml:space="preserve"> abordado el t</w:t>
      </w:r>
      <w:r w:rsidR="00271C9C" w:rsidRPr="00E66817">
        <w:rPr>
          <w:rFonts w:ascii="Times New Roman" w:hAnsi="Times New Roman"/>
          <w:sz w:val="24"/>
          <w:szCs w:val="24"/>
        </w:rPr>
        <w:t>ándem conceptual</w:t>
      </w:r>
      <w:r w:rsidR="00583C28">
        <w:rPr>
          <w:rFonts w:ascii="Times New Roman" w:hAnsi="Times New Roman"/>
          <w:sz w:val="24"/>
          <w:szCs w:val="24"/>
        </w:rPr>
        <w:t xml:space="preserve"> espacio-tiempo</w:t>
      </w:r>
      <w:r w:rsidR="00271C9C" w:rsidRPr="00E66817">
        <w:rPr>
          <w:rFonts w:ascii="Times New Roman" w:hAnsi="Times New Roman"/>
          <w:sz w:val="24"/>
          <w:szCs w:val="24"/>
        </w:rPr>
        <w:t xml:space="preserve"> desde sus múltiples enfoques y temáticas de estudio</w:t>
      </w:r>
      <w:r w:rsidRPr="00E66817">
        <w:rPr>
          <w:rFonts w:ascii="Times New Roman" w:hAnsi="Times New Roman"/>
          <w:sz w:val="24"/>
          <w:szCs w:val="24"/>
        </w:rPr>
        <w:t xml:space="preserve"> </w:t>
      </w:r>
      <w:r w:rsidRPr="00494016">
        <w:rPr>
          <w:rFonts w:ascii="Times New Roman" w:hAnsi="Times New Roman"/>
          <w:sz w:val="24"/>
          <w:szCs w:val="24"/>
        </w:rPr>
        <w:t>(</w:t>
      </w:r>
      <w:proofErr w:type="spellStart"/>
      <w:r w:rsidRPr="00494016">
        <w:rPr>
          <w:rFonts w:ascii="Times New Roman" w:hAnsi="Times New Roman"/>
          <w:sz w:val="24"/>
          <w:szCs w:val="24"/>
        </w:rPr>
        <w:t>Tilley</w:t>
      </w:r>
      <w:proofErr w:type="spellEnd"/>
      <w:r w:rsidRPr="00494016">
        <w:rPr>
          <w:rFonts w:ascii="Times New Roman" w:hAnsi="Times New Roman"/>
          <w:sz w:val="24"/>
          <w:szCs w:val="24"/>
        </w:rPr>
        <w:t xml:space="preserve"> 199</w:t>
      </w:r>
      <w:r w:rsidR="007073D3" w:rsidRPr="00494016">
        <w:rPr>
          <w:rFonts w:ascii="Times New Roman" w:hAnsi="Times New Roman"/>
          <w:sz w:val="24"/>
          <w:szCs w:val="24"/>
        </w:rPr>
        <w:t xml:space="preserve">4; </w:t>
      </w:r>
      <w:proofErr w:type="spellStart"/>
      <w:r w:rsidR="007073D3" w:rsidRPr="00494016">
        <w:rPr>
          <w:rFonts w:ascii="Times New Roman" w:hAnsi="Times New Roman"/>
          <w:sz w:val="24"/>
          <w:szCs w:val="24"/>
        </w:rPr>
        <w:t>Ingold</w:t>
      </w:r>
      <w:proofErr w:type="spellEnd"/>
      <w:r w:rsidR="007073D3" w:rsidRPr="00494016">
        <w:rPr>
          <w:rFonts w:ascii="Times New Roman" w:hAnsi="Times New Roman"/>
          <w:sz w:val="24"/>
          <w:szCs w:val="24"/>
        </w:rPr>
        <w:t xml:space="preserve"> 2000,</w:t>
      </w:r>
      <w:r w:rsidR="007073D3">
        <w:rPr>
          <w:rFonts w:ascii="Times New Roman" w:hAnsi="Times New Roman"/>
          <w:sz w:val="24"/>
          <w:szCs w:val="24"/>
        </w:rPr>
        <w:t xml:space="preserve"> </w:t>
      </w:r>
      <w:proofErr w:type="spellStart"/>
      <w:r w:rsidR="00583C28">
        <w:rPr>
          <w:rFonts w:ascii="Times New Roman" w:hAnsi="Times New Roman"/>
          <w:sz w:val="24"/>
          <w:szCs w:val="24"/>
        </w:rPr>
        <w:t>Braudel</w:t>
      </w:r>
      <w:proofErr w:type="spellEnd"/>
      <w:r w:rsidR="00685739">
        <w:rPr>
          <w:rFonts w:ascii="Times New Roman" w:hAnsi="Times New Roman"/>
          <w:sz w:val="24"/>
          <w:szCs w:val="24"/>
        </w:rPr>
        <w:t xml:space="preserve"> 1972</w:t>
      </w:r>
      <w:r w:rsidR="00583C28">
        <w:rPr>
          <w:rFonts w:ascii="Times New Roman" w:hAnsi="Times New Roman"/>
          <w:sz w:val="24"/>
          <w:szCs w:val="24"/>
        </w:rPr>
        <w:t>, Santos 1996,</w:t>
      </w:r>
      <w:r w:rsidR="00680B25">
        <w:rPr>
          <w:rFonts w:ascii="Times New Roman" w:hAnsi="Times New Roman"/>
          <w:sz w:val="24"/>
          <w:szCs w:val="24"/>
        </w:rPr>
        <w:t xml:space="preserve"> 2000;</w:t>
      </w:r>
      <w:r w:rsidR="00583C28">
        <w:rPr>
          <w:rFonts w:ascii="Times New Roman" w:hAnsi="Times New Roman"/>
          <w:sz w:val="24"/>
          <w:szCs w:val="24"/>
        </w:rPr>
        <w:t xml:space="preserve"> entre otros)</w:t>
      </w:r>
      <w:r w:rsidR="00271C9C" w:rsidRPr="00E66817">
        <w:rPr>
          <w:rFonts w:ascii="Times New Roman" w:hAnsi="Times New Roman"/>
          <w:sz w:val="24"/>
          <w:szCs w:val="24"/>
        </w:rPr>
        <w:t xml:space="preserve">. En este trabajo nos centraremos desde el enfoque de la Arqueología histórica </w:t>
      </w:r>
      <w:r w:rsidRPr="00E66817">
        <w:rPr>
          <w:rFonts w:ascii="Times New Roman" w:hAnsi="Times New Roman"/>
          <w:sz w:val="24"/>
          <w:szCs w:val="24"/>
        </w:rPr>
        <w:t>en</w:t>
      </w:r>
      <w:r w:rsidR="003E003F" w:rsidRPr="00E66817">
        <w:rPr>
          <w:rFonts w:ascii="Times New Roman" w:hAnsi="Times New Roman"/>
          <w:sz w:val="24"/>
          <w:szCs w:val="24"/>
        </w:rPr>
        <w:t xml:space="preserve"> </w:t>
      </w:r>
      <w:r w:rsidR="00494016">
        <w:rPr>
          <w:rFonts w:ascii="Times New Roman" w:hAnsi="Times New Roman"/>
          <w:sz w:val="24"/>
          <w:szCs w:val="24"/>
        </w:rPr>
        <w:t>el</w:t>
      </w:r>
      <w:r w:rsidR="00271C9C" w:rsidRPr="00E66817">
        <w:rPr>
          <w:rFonts w:ascii="Times New Roman" w:hAnsi="Times New Roman"/>
          <w:sz w:val="24"/>
          <w:szCs w:val="24"/>
        </w:rPr>
        <w:t xml:space="preserve"> desarrollo y constitución de una espacialidad y materialidad vinculadas a procesos expansionistas del Estado-nación argentino por sobre las comunidades de diversos pueblos originario</w:t>
      </w:r>
      <w:r w:rsidRPr="00E66817">
        <w:rPr>
          <w:rFonts w:ascii="Times New Roman" w:hAnsi="Times New Roman"/>
          <w:sz w:val="24"/>
          <w:szCs w:val="24"/>
        </w:rPr>
        <w:t>s de Pampa y Patagonia. Este proceso se manifestó</w:t>
      </w:r>
      <w:r w:rsidR="00271C9C" w:rsidRPr="00E66817">
        <w:rPr>
          <w:rFonts w:ascii="Times New Roman" w:hAnsi="Times New Roman"/>
          <w:sz w:val="24"/>
          <w:szCs w:val="24"/>
        </w:rPr>
        <w:t xml:space="preserve"> en un amplio rasgo denominado Zanja de Alsina y </w:t>
      </w:r>
      <w:r w:rsidRPr="00E66817">
        <w:rPr>
          <w:rFonts w:ascii="Times New Roman" w:hAnsi="Times New Roman"/>
          <w:sz w:val="24"/>
          <w:szCs w:val="24"/>
        </w:rPr>
        <w:t xml:space="preserve">particularmente en nuestra área de estudio en relación a </w:t>
      </w:r>
      <w:r w:rsidR="00271C9C" w:rsidRPr="00E66817">
        <w:rPr>
          <w:rFonts w:ascii="Times New Roman" w:hAnsi="Times New Roman"/>
          <w:sz w:val="24"/>
          <w:szCs w:val="24"/>
        </w:rPr>
        <w:t>tres asentamientos castrenses jalonados sobre ella: los fortines Machado y Alvear y la Comandancia Alsina</w:t>
      </w:r>
      <w:r w:rsidR="00491CCE">
        <w:rPr>
          <w:rFonts w:ascii="Times New Roman" w:hAnsi="Times New Roman"/>
          <w:sz w:val="24"/>
          <w:szCs w:val="24"/>
        </w:rPr>
        <w:t xml:space="preserve"> </w:t>
      </w:r>
      <w:r w:rsidR="006C1511" w:rsidRPr="006C1511">
        <w:rPr>
          <w:rFonts w:ascii="Times New Roman" w:hAnsi="Times New Roman"/>
          <w:sz w:val="24"/>
          <w:szCs w:val="24"/>
        </w:rPr>
        <w:t>(Figura</w:t>
      </w:r>
      <w:r w:rsidR="00146907">
        <w:rPr>
          <w:rFonts w:ascii="Times New Roman" w:hAnsi="Times New Roman"/>
          <w:sz w:val="24"/>
          <w:szCs w:val="24"/>
        </w:rPr>
        <w:t xml:space="preserve"> N° </w:t>
      </w:r>
      <w:r w:rsidR="006C1511" w:rsidRPr="006C1511">
        <w:rPr>
          <w:rFonts w:ascii="Times New Roman" w:hAnsi="Times New Roman"/>
          <w:sz w:val="24"/>
          <w:szCs w:val="24"/>
        </w:rPr>
        <w:t>1</w:t>
      </w:r>
      <w:r w:rsidR="006C1511">
        <w:rPr>
          <w:rFonts w:ascii="Times New Roman" w:hAnsi="Times New Roman"/>
          <w:sz w:val="24"/>
          <w:szCs w:val="24"/>
        </w:rPr>
        <w:t>a</w:t>
      </w:r>
      <w:r w:rsidR="006C1511" w:rsidRPr="006C1511">
        <w:rPr>
          <w:rFonts w:ascii="Times New Roman" w:hAnsi="Times New Roman"/>
          <w:sz w:val="24"/>
          <w:szCs w:val="24"/>
        </w:rPr>
        <w:t>).</w:t>
      </w:r>
    </w:p>
    <w:p w:rsidR="001D5139" w:rsidRPr="00E66817" w:rsidRDefault="003E1FC0" w:rsidP="00AB59C9">
      <w:pPr>
        <w:spacing w:line="360" w:lineRule="auto"/>
        <w:ind w:firstLine="851"/>
        <w:jc w:val="both"/>
        <w:rPr>
          <w:rFonts w:ascii="Times New Roman" w:hAnsi="Times New Roman"/>
          <w:sz w:val="24"/>
          <w:szCs w:val="24"/>
        </w:rPr>
      </w:pPr>
      <w:r w:rsidRPr="00E66817">
        <w:rPr>
          <w:rFonts w:ascii="Times New Roman" w:hAnsi="Times New Roman"/>
          <w:sz w:val="24"/>
          <w:szCs w:val="24"/>
        </w:rPr>
        <w:t>Para el desarrollo de este trabajo abordaremos sintéticamente la relación en la Geografía y la Arqueología con el fin de comprender el devenir de los conceptos y metodologías arraigadas en nuestra propia disciplina y praxis profesional. A continuación se introducirá el contexto socio histórico bajo el cual se ha desarrollado el proyecto de fronteras del Dr. Alsina, llevándo</w:t>
      </w:r>
      <w:r w:rsidR="003B4D5D">
        <w:rPr>
          <w:rFonts w:ascii="Times New Roman" w:hAnsi="Times New Roman"/>
          <w:sz w:val="24"/>
          <w:szCs w:val="24"/>
        </w:rPr>
        <w:t>nos a la definición del marco tempo</w:t>
      </w:r>
      <w:r w:rsidRPr="00E66817">
        <w:rPr>
          <w:rFonts w:ascii="Times New Roman" w:hAnsi="Times New Roman"/>
          <w:sz w:val="24"/>
          <w:szCs w:val="24"/>
        </w:rPr>
        <w:t>-espacial de nuestro tema de investigación. La misma se llevará a cabo a partir de la integración de diversas fuentes de información (registro arqueológico, document</w:t>
      </w:r>
      <w:r w:rsidR="003B4D5D">
        <w:rPr>
          <w:rFonts w:ascii="Times New Roman" w:hAnsi="Times New Roman"/>
          <w:sz w:val="24"/>
          <w:szCs w:val="24"/>
        </w:rPr>
        <w:t xml:space="preserve">os escritos </w:t>
      </w:r>
      <w:r w:rsidRPr="00E66817">
        <w:rPr>
          <w:rFonts w:ascii="Times New Roman" w:hAnsi="Times New Roman"/>
          <w:sz w:val="24"/>
          <w:szCs w:val="24"/>
        </w:rPr>
        <w:t>e imágenes satelitales), qu</w:t>
      </w:r>
      <w:r w:rsidR="002F715E">
        <w:rPr>
          <w:rFonts w:ascii="Times New Roman" w:hAnsi="Times New Roman"/>
          <w:sz w:val="24"/>
          <w:szCs w:val="24"/>
        </w:rPr>
        <w:t xml:space="preserve">e propiciará un abordaje </w:t>
      </w:r>
      <w:proofErr w:type="spellStart"/>
      <w:r w:rsidR="002F715E">
        <w:rPr>
          <w:rFonts w:ascii="Times New Roman" w:hAnsi="Times New Roman"/>
          <w:sz w:val="24"/>
          <w:szCs w:val="24"/>
        </w:rPr>
        <w:t>trans</w:t>
      </w:r>
      <w:proofErr w:type="spellEnd"/>
      <w:r w:rsidR="002F715E">
        <w:rPr>
          <w:rFonts w:ascii="Times New Roman" w:hAnsi="Times New Roman"/>
          <w:sz w:val="24"/>
          <w:szCs w:val="24"/>
        </w:rPr>
        <w:t>-</w:t>
      </w:r>
      <w:r w:rsidRPr="00E66817">
        <w:rPr>
          <w:rFonts w:ascii="Times New Roman" w:hAnsi="Times New Roman"/>
          <w:sz w:val="24"/>
          <w:szCs w:val="24"/>
        </w:rPr>
        <w:t>disciplinar a partir del aprovechamiento de las herramientas del SIG.</w:t>
      </w:r>
    </w:p>
    <w:p w:rsidR="003E1FC0" w:rsidRPr="00E66817" w:rsidRDefault="003E1FC0" w:rsidP="00E66817">
      <w:pPr>
        <w:spacing w:line="360" w:lineRule="auto"/>
        <w:jc w:val="both"/>
        <w:rPr>
          <w:rFonts w:ascii="Times New Roman" w:hAnsi="Times New Roman"/>
          <w:b/>
          <w:sz w:val="24"/>
          <w:szCs w:val="24"/>
        </w:rPr>
      </w:pPr>
    </w:p>
    <w:p w:rsidR="00B1704C" w:rsidRPr="00E66817" w:rsidRDefault="00494016" w:rsidP="00E66817">
      <w:pPr>
        <w:spacing w:line="360" w:lineRule="auto"/>
        <w:jc w:val="both"/>
        <w:rPr>
          <w:rFonts w:ascii="Times New Roman" w:hAnsi="Times New Roman"/>
          <w:b/>
          <w:bCs/>
          <w:sz w:val="24"/>
          <w:szCs w:val="24"/>
        </w:rPr>
      </w:pPr>
      <w:r>
        <w:rPr>
          <w:rFonts w:ascii="Times New Roman" w:hAnsi="Times New Roman"/>
          <w:b/>
          <w:bCs/>
          <w:sz w:val="24"/>
          <w:szCs w:val="24"/>
        </w:rPr>
        <w:t>2.</w:t>
      </w:r>
      <w:r w:rsidR="00DD7711">
        <w:rPr>
          <w:rFonts w:ascii="Times New Roman" w:hAnsi="Times New Roman"/>
          <w:b/>
          <w:bCs/>
          <w:sz w:val="24"/>
          <w:szCs w:val="24"/>
        </w:rPr>
        <w:t xml:space="preserve"> </w:t>
      </w:r>
      <w:r w:rsidR="00271C9C" w:rsidRPr="00E66817">
        <w:rPr>
          <w:rFonts w:ascii="Times New Roman" w:hAnsi="Times New Roman"/>
          <w:b/>
          <w:bCs/>
          <w:sz w:val="24"/>
          <w:szCs w:val="24"/>
        </w:rPr>
        <w:t>Arqueología y Geografía, una relación…</w:t>
      </w:r>
    </w:p>
    <w:p w:rsidR="00553EE3" w:rsidRDefault="00271C9C" w:rsidP="00AB59C9">
      <w:pPr>
        <w:spacing w:line="360" w:lineRule="auto"/>
        <w:ind w:firstLine="851"/>
        <w:jc w:val="both"/>
        <w:rPr>
          <w:rFonts w:ascii="Times New Roman" w:hAnsi="Times New Roman"/>
          <w:sz w:val="24"/>
          <w:szCs w:val="24"/>
        </w:rPr>
      </w:pPr>
      <w:r w:rsidRPr="00E66817">
        <w:rPr>
          <w:rFonts w:ascii="Times New Roman" w:hAnsi="Times New Roman"/>
          <w:sz w:val="24"/>
          <w:szCs w:val="24"/>
        </w:rPr>
        <w:t>La Arqueología y Geografía poseen cada una de ellas un derrotero epistemológico particular con diversos puntos en común y retroalimentaciones varias (</w:t>
      </w:r>
      <w:proofErr w:type="spellStart"/>
      <w:r w:rsidRPr="00E66817">
        <w:rPr>
          <w:rFonts w:ascii="Times New Roman" w:hAnsi="Times New Roman"/>
          <w:sz w:val="24"/>
          <w:szCs w:val="24"/>
        </w:rPr>
        <w:t>Villafañe</w:t>
      </w:r>
      <w:r w:rsidR="00B70E16">
        <w:rPr>
          <w:rFonts w:ascii="Times New Roman" w:hAnsi="Times New Roman"/>
          <w:sz w:val="24"/>
          <w:szCs w:val="24"/>
        </w:rPr>
        <w:t>z</w:t>
      </w:r>
      <w:proofErr w:type="spellEnd"/>
      <w:r w:rsidRPr="00E66817">
        <w:rPr>
          <w:rFonts w:ascii="Times New Roman" w:hAnsi="Times New Roman"/>
          <w:sz w:val="24"/>
          <w:szCs w:val="24"/>
        </w:rPr>
        <w:t xml:space="preserve"> 2011). </w:t>
      </w:r>
      <w:r w:rsidRPr="00E66817">
        <w:rPr>
          <w:rFonts w:ascii="Times New Roman" w:hAnsi="Times New Roman"/>
          <w:sz w:val="24"/>
          <w:szCs w:val="24"/>
        </w:rPr>
        <w:lastRenderedPageBreak/>
        <w:t>Durante los últimos 50 años diversas disciplinas sociales desarrollaron un interés creciente por la incorporación del espacio como una variable central de investigación. Ambas disciplinas pasaron por etapas neo positivistas manifiestas en la constitución de las llamadas Nueva Arqueología y Nueva Geografía (ésta última influyendo sobre la primera) que buscaron otorgarle a sus disciplinas estatus científico basado en posturas objetivistas, en el empirismo y el desarrollo de leyes generales</w:t>
      </w:r>
      <w:r w:rsidR="003E1FC0" w:rsidRPr="00E66817">
        <w:rPr>
          <w:rFonts w:ascii="Times New Roman" w:hAnsi="Times New Roman"/>
          <w:sz w:val="24"/>
          <w:szCs w:val="24"/>
        </w:rPr>
        <w:t xml:space="preserve"> (</w:t>
      </w:r>
      <w:proofErr w:type="spellStart"/>
      <w:r w:rsidR="003E1FC0" w:rsidRPr="003B4D5D">
        <w:rPr>
          <w:rFonts w:ascii="Times New Roman" w:hAnsi="Times New Roman"/>
          <w:sz w:val="24"/>
          <w:szCs w:val="24"/>
        </w:rPr>
        <w:t>Binford</w:t>
      </w:r>
      <w:proofErr w:type="spellEnd"/>
      <w:r w:rsidR="003E1FC0" w:rsidRPr="003B4D5D">
        <w:rPr>
          <w:rFonts w:ascii="Times New Roman" w:hAnsi="Times New Roman"/>
          <w:sz w:val="24"/>
          <w:szCs w:val="24"/>
        </w:rPr>
        <w:t xml:space="preserve"> 19</w:t>
      </w:r>
      <w:r w:rsidR="00553EE3" w:rsidRPr="003B4D5D">
        <w:rPr>
          <w:rFonts w:ascii="Times New Roman" w:hAnsi="Times New Roman"/>
          <w:sz w:val="24"/>
          <w:szCs w:val="24"/>
        </w:rPr>
        <w:t>62, 1965 ,1968</w:t>
      </w:r>
      <w:r w:rsidR="00494016">
        <w:rPr>
          <w:rFonts w:ascii="Times New Roman" w:hAnsi="Times New Roman"/>
          <w:sz w:val="24"/>
          <w:szCs w:val="24"/>
        </w:rPr>
        <w:t xml:space="preserve">; </w:t>
      </w:r>
      <w:r w:rsidR="00680B25">
        <w:rPr>
          <w:rFonts w:ascii="Times New Roman" w:hAnsi="Times New Roman"/>
          <w:sz w:val="24"/>
          <w:szCs w:val="24"/>
        </w:rPr>
        <w:t>Burton 1963</w:t>
      </w:r>
      <w:r w:rsidR="009C0CF6">
        <w:rPr>
          <w:rFonts w:ascii="Times New Roman" w:hAnsi="Times New Roman"/>
          <w:sz w:val="24"/>
          <w:szCs w:val="24"/>
        </w:rPr>
        <w:t>).</w:t>
      </w:r>
      <w:r w:rsidRPr="00E66817">
        <w:rPr>
          <w:rFonts w:ascii="Times New Roman" w:hAnsi="Times New Roman"/>
          <w:sz w:val="24"/>
          <w:szCs w:val="24"/>
        </w:rPr>
        <w:t xml:space="preserve"> Década luego comenzó a esbozarse el denominado escenario </w:t>
      </w:r>
      <w:proofErr w:type="spellStart"/>
      <w:r w:rsidRPr="00E66817">
        <w:rPr>
          <w:rFonts w:ascii="Times New Roman" w:hAnsi="Times New Roman"/>
          <w:sz w:val="24"/>
          <w:szCs w:val="24"/>
        </w:rPr>
        <w:t>postempirista</w:t>
      </w:r>
      <w:proofErr w:type="spellEnd"/>
      <w:r w:rsidRPr="00E66817">
        <w:rPr>
          <w:rFonts w:ascii="Times New Roman" w:hAnsi="Times New Roman"/>
          <w:sz w:val="24"/>
          <w:szCs w:val="24"/>
        </w:rPr>
        <w:t xml:space="preserve"> (</w:t>
      </w:r>
      <w:proofErr w:type="spellStart"/>
      <w:r w:rsidRPr="00E66817">
        <w:rPr>
          <w:rFonts w:ascii="Times New Roman" w:hAnsi="Times New Roman"/>
          <w:sz w:val="24"/>
          <w:szCs w:val="24"/>
        </w:rPr>
        <w:t>Schuster</w:t>
      </w:r>
      <w:proofErr w:type="spellEnd"/>
      <w:r w:rsidRPr="00E66817">
        <w:rPr>
          <w:rFonts w:ascii="Times New Roman" w:hAnsi="Times New Roman"/>
          <w:sz w:val="24"/>
          <w:szCs w:val="24"/>
        </w:rPr>
        <w:t xml:space="preserve"> 2002), múltiples corrientes fueron desarrollándose tanto en una como en otra: ecografía humanista, neo marxismo, estructuralismo,</w:t>
      </w:r>
      <w:r w:rsidR="003E003F" w:rsidRPr="00E66817">
        <w:rPr>
          <w:rFonts w:ascii="Times New Roman" w:hAnsi="Times New Roman"/>
          <w:sz w:val="24"/>
          <w:szCs w:val="24"/>
        </w:rPr>
        <w:t xml:space="preserve"> </w:t>
      </w:r>
      <w:r w:rsidRPr="00E66817">
        <w:rPr>
          <w:rFonts w:ascii="Times New Roman" w:hAnsi="Times New Roman"/>
          <w:sz w:val="24"/>
          <w:szCs w:val="24"/>
        </w:rPr>
        <w:t>fenomeno</w:t>
      </w:r>
      <w:r w:rsidR="009C0CF6">
        <w:rPr>
          <w:rFonts w:ascii="Times New Roman" w:hAnsi="Times New Roman"/>
          <w:sz w:val="24"/>
          <w:szCs w:val="24"/>
        </w:rPr>
        <w:t>logía, feminismo; etc</w:t>
      </w:r>
      <w:r w:rsidR="00553EE3">
        <w:rPr>
          <w:rFonts w:ascii="Times New Roman" w:hAnsi="Times New Roman"/>
          <w:sz w:val="24"/>
          <w:szCs w:val="24"/>
        </w:rPr>
        <w:t xml:space="preserve">. </w:t>
      </w:r>
      <w:r w:rsidRPr="00E66817">
        <w:rPr>
          <w:rFonts w:ascii="Times New Roman" w:hAnsi="Times New Roman"/>
          <w:sz w:val="24"/>
          <w:szCs w:val="24"/>
        </w:rPr>
        <w:t>Desde las tres últimas décadas de la centuria pasada, la perspectiva en torno a la producción social del espacio comenzó a plasmarse en muchos de los estudios geográficos que proponían explicar lógicas territoriales. Estas miradas proponían vincular lo espacial y lo social como dos categorías analíticas fuertemente imbricadas (</w:t>
      </w:r>
      <w:proofErr w:type="spellStart"/>
      <w:r w:rsidRPr="00E66817">
        <w:rPr>
          <w:rFonts w:ascii="Times New Roman" w:hAnsi="Times New Roman"/>
          <w:sz w:val="24"/>
          <w:szCs w:val="24"/>
        </w:rPr>
        <w:t>Castells</w:t>
      </w:r>
      <w:proofErr w:type="spellEnd"/>
      <w:r w:rsidRPr="00E66817">
        <w:rPr>
          <w:rFonts w:ascii="Times New Roman" w:hAnsi="Times New Roman"/>
          <w:sz w:val="24"/>
          <w:szCs w:val="24"/>
        </w:rPr>
        <w:t xml:space="preserve"> 1974; </w:t>
      </w:r>
      <w:proofErr w:type="spellStart"/>
      <w:r w:rsidRPr="00E66817">
        <w:rPr>
          <w:rFonts w:ascii="Times New Roman" w:hAnsi="Times New Roman"/>
          <w:sz w:val="24"/>
          <w:szCs w:val="24"/>
        </w:rPr>
        <w:t>Lefebvre</w:t>
      </w:r>
      <w:proofErr w:type="spellEnd"/>
      <w:r w:rsidRPr="00E66817">
        <w:rPr>
          <w:rFonts w:ascii="Times New Roman" w:hAnsi="Times New Roman"/>
          <w:sz w:val="24"/>
          <w:szCs w:val="24"/>
        </w:rPr>
        <w:t xml:space="preserve"> </w:t>
      </w:r>
      <w:r w:rsidR="003B55AF">
        <w:rPr>
          <w:rFonts w:ascii="Times New Roman" w:hAnsi="Times New Roman"/>
          <w:sz w:val="24"/>
          <w:szCs w:val="24"/>
        </w:rPr>
        <w:t>[</w:t>
      </w:r>
      <w:r w:rsidRPr="00E66817">
        <w:rPr>
          <w:rFonts w:ascii="Times New Roman" w:hAnsi="Times New Roman"/>
          <w:sz w:val="24"/>
          <w:szCs w:val="24"/>
        </w:rPr>
        <w:t>1974</w:t>
      </w:r>
      <w:r w:rsidR="003B55AF">
        <w:rPr>
          <w:rFonts w:ascii="Times New Roman" w:hAnsi="Times New Roman"/>
          <w:sz w:val="24"/>
          <w:szCs w:val="24"/>
        </w:rPr>
        <w:t>] 1991</w:t>
      </w:r>
      <w:r w:rsidRPr="00E66817">
        <w:rPr>
          <w:rFonts w:ascii="Times New Roman" w:hAnsi="Times New Roman"/>
          <w:sz w:val="24"/>
          <w:szCs w:val="24"/>
        </w:rPr>
        <w:t xml:space="preserve">; Soja 1985; Harvey 1998; </w:t>
      </w:r>
      <w:proofErr w:type="spellStart"/>
      <w:r w:rsidR="00FE2617" w:rsidRPr="00E66817">
        <w:rPr>
          <w:rFonts w:ascii="Times New Roman" w:hAnsi="Times New Roman"/>
          <w:sz w:val="24"/>
          <w:szCs w:val="24"/>
        </w:rPr>
        <w:t>Massey</w:t>
      </w:r>
      <w:proofErr w:type="spellEnd"/>
      <w:r w:rsidR="00FE2617" w:rsidRPr="00E66817">
        <w:rPr>
          <w:rFonts w:ascii="Times New Roman" w:hAnsi="Times New Roman"/>
          <w:sz w:val="24"/>
          <w:szCs w:val="24"/>
        </w:rPr>
        <w:t xml:space="preserve"> 199</w:t>
      </w:r>
      <w:r w:rsidR="00FE2617">
        <w:rPr>
          <w:rFonts w:ascii="Times New Roman" w:hAnsi="Times New Roman"/>
          <w:sz w:val="24"/>
          <w:szCs w:val="24"/>
        </w:rPr>
        <w:t>9</w:t>
      </w:r>
      <w:r w:rsidR="00FE2617" w:rsidRPr="00E66817">
        <w:rPr>
          <w:rFonts w:ascii="Times New Roman" w:hAnsi="Times New Roman"/>
          <w:sz w:val="24"/>
          <w:szCs w:val="24"/>
        </w:rPr>
        <w:t xml:space="preserve">; </w:t>
      </w:r>
      <w:r w:rsidRPr="00E66817">
        <w:rPr>
          <w:rFonts w:ascii="Times New Roman" w:hAnsi="Times New Roman"/>
          <w:sz w:val="24"/>
          <w:szCs w:val="24"/>
        </w:rPr>
        <w:t>Santos 2000</w:t>
      </w:r>
      <w:r w:rsidR="003E1FC0" w:rsidRPr="00E66817">
        <w:rPr>
          <w:rFonts w:ascii="Times New Roman" w:hAnsi="Times New Roman"/>
          <w:sz w:val="24"/>
          <w:szCs w:val="24"/>
        </w:rPr>
        <w:t>; entre otros</w:t>
      </w:r>
      <w:r w:rsidRPr="00E66817">
        <w:rPr>
          <w:rFonts w:ascii="Times New Roman" w:hAnsi="Times New Roman"/>
          <w:sz w:val="24"/>
          <w:szCs w:val="24"/>
        </w:rPr>
        <w:t>).</w:t>
      </w:r>
      <w:r w:rsidR="003E1FC0" w:rsidRPr="00E66817">
        <w:rPr>
          <w:rFonts w:ascii="Times New Roman" w:hAnsi="Times New Roman"/>
          <w:sz w:val="24"/>
          <w:szCs w:val="24"/>
        </w:rPr>
        <w:t xml:space="preserve"> </w:t>
      </w:r>
      <w:r w:rsidRPr="00E66817">
        <w:rPr>
          <w:rFonts w:ascii="Times New Roman" w:hAnsi="Times New Roman"/>
          <w:sz w:val="24"/>
          <w:szCs w:val="24"/>
        </w:rPr>
        <w:t>En Geografía, desde el denominado “giro cultural” (década de</w:t>
      </w:r>
      <w:r w:rsidR="003E1FC0" w:rsidRPr="00E66817">
        <w:rPr>
          <w:rFonts w:ascii="Times New Roman" w:hAnsi="Times New Roman"/>
          <w:sz w:val="24"/>
          <w:szCs w:val="24"/>
        </w:rPr>
        <w:t xml:space="preserve"> 19</w:t>
      </w:r>
      <w:r w:rsidRPr="00E66817">
        <w:rPr>
          <w:rFonts w:ascii="Times New Roman" w:hAnsi="Times New Roman"/>
          <w:sz w:val="24"/>
          <w:szCs w:val="24"/>
        </w:rPr>
        <w:t>60</w:t>
      </w:r>
      <w:r w:rsidR="009C0CF6">
        <w:rPr>
          <w:rFonts w:ascii="Times New Roman" w:hAnsi="Times New Roman"/>
          <w:sz w:val="24"/>
          <w:szCs w:val="24"/>
        </w:rPr>
        <w:t xml:space="preserve"> atravesando las disciplinas sociales</w:t>
      </w:r>
      <w:r w:rsidRPr="00E66817">
        <w:rPr>
          <w:rFonts w:ascii="Times New Roman" w:hAnsi="Times New Roman"/>
          <w:sz w:val="24"/>
          <w:szCs w:val="24"/>
        </w:rPr>
        <w:t xml:space="preserve">) y </w:t>
      </w:r>
      <w:r w:rsidR="003E1FC0" w:rsidRPr="00E66817">
        <w:rPr>
          <w:rFonts w:ascii="Times New Roman" w:hAnsi="Times New Roman"/>
          <w:sz w:val="24"/>
          <w:szCs w:val="24"/>
        </w:rPr>
        <w:t>su correlato</w:t>
      </w:r>
      <w:r w:rsidR="009C0CF6">
        <w:rPr>
          <w:rFonts w:ascii="Times New Roman" w:hAnsi="Times New Roman"/>
          <w:sz w:val="24"/>
          <w:szCs w:val="24"/>
        </w:rPr>
        <w:t xml:space="preserve"> geográfico</w:t>
      </w:r>
      <w:r w:rsidR="003E1FC0" w:rsidRPr="00E66817">
        <w:rPr>
          <w:rFonts w:ascii="Times New Roman" w:hAnsi="Times New Roman"/>
          <w:sz w:val="24"/>
          <w:szCs w:val="24"/>
        </w:rPr>
        <w:t xml:space="preserve"> el “giro espacial”, </w:t>
      </w:r>
      <w:r w:rsidRPr="00E66817">
        <w:rPr>
          <w:rFonts w:ascii="Times New Roman" w:hAnsi="Times New Roman"/>
          <w:sz w:val="24"/>
          <w:szCs w:val="24"/>
        </w:rPr>
        <w:t>la variable cultural comenzó a ocupar un lugar central en los estudios espaciales integrando a las dinámicas sociales, políticas y económicas desde una perspectiva crítica y reflexiva.</w:t>
      </w:r>
      <w:r w:rsidR="00BE1DF4" w:rsidRPr="00E66817">
        <w:rPr>
          <w:rFonts w:ascii="Times New Roman" w:hAnsi="Times New Roman"/>
          <w:sz w:val="24"/>
          <w:szCs w:val="24"/>
        </w:rPr>
        <w:t xml:space="preserve"> </w:t>
      </w:r>
      <w:r w:rsidRPr="00E66817">
        <w:rPr>
          <w:rFonts w:ascii="Times New Roman" w:hAnsi="Times New Roman"/>
          <w:sz w:val="24"/>
          <w:szCs w:val="24"/>
        </w:rPr>
        <w:t>Así, lugares y paisajes comenzaron a tener una presencia más activa dentro de los abordajes que pretendían pensar lo espacial en clave material, pero también de inmaterialidades tales como experiencias espaciales, sentidos, espacios de vida, discursos territoriales, imaginarios, construcción de identidades, etc. (Flores 2013).</w:t>
      </w:r>
      <w:r w:rsidR="00D1581D">
        <w:rPr>
          <w:rFonts w:ascii="Times New Roman" w:hAnsi="Times New Roman"/>
          <w:sz w:val="24"/>
          <w:szCs w:val="24"/>
        </w:rPr>
        <w:t xml:space="preserve"> </w:t>
      </w:r>
      <w:r w:rsidRPr="00E66817">
        <w:rPr>
          <w:rFonts w:ascii="Times New Roman" w:hAnsi="Times New Roman"/>
          <w:sz w:val="24"/>
          <w:szCs w:val="24"/>
        </w:rPr>
        <w:t>Este enfoque da lugar a la relación y producción inte</w:t>
      </w:r>
      <w:r w:rsidR="00553EE3">
        <w:rPr>
          <w:rFonts w:ascii="Times New Roman" w:hAnsi="Times New Roman"/>
          <w:sz w:val="24"/>
          <w:szCs w:val="24"/>
        </w:rPr>
        <w:t xml:space="preserve">rdisciplinaria considerando que: </w:t>
      </w:r>
      <w:r w:rsidRPr="00E66817">
        <w:rPr>
          <w:rFonts w:ascii="Times New Roman" w:hAnsi="Times New Roman"/>
          <w:sz w:val="24"/>
          <w:szCs w:val="24"/>
        </w:rPr>
        <w:t>“Una de las particularidades que tienen los territorios y sus paisaje es el constante dinamismo producto de las transformaciones propias de dicho ámbito, pero también de su relación con el afuera. El dinamismo se vincula con las prácticas y también con el movimiento, con el contaste fluir” (Flores 2010:4).</w:t>
      </w:r>
    </w:p>
    <w:p w:rsidR="00B1704C" w:rsidRPr="00B70E16" w:rsidRDefault="00271C9C" w:rsidP="00AB59C9">
      <w:pPr>
        <w:pStyle w:val="NormalWeb"/>
        <w:shd w:val="clear" w:color="auto" w:fill="FFFFFF" w:themeFill="background1"/>
        <w:spacing w:before="0" w:beforeAutospacing="0" w:after="0" w:afterAutospacing="0" w:line="360" w:lineRule="auto"/>
        <w:ind w:firstLine="851"/>
        <w:jc w:val="both"/>
        <w:rPr>
          <w:color w:val="222222"/>
          <w:shd w:val="clear" w:color="auto" w:fill="FFFFFF"/>
          <w:lang w:val="es-AR" w:eastAsia="es-AR"/>
        </w:rPr>
      </w:pPr>
      <w:r w:rsidRPr="00E66817">
        <w:t xml:space="preserve"> El espacio así pensado, lejos de la concepción estática de marco o escenario, se encuentra diacrónicamente en un continuo proceso de transformación. Asimismo, dentro del devenir de la disciplina arqueológica diversos fundamentos teórico-prácticos utilizados</w:t>
      </w:r>
      <w:r w:rsidR="00BE1DF4" w:rsidRPr="00E66817">
        <w:t xml:space="preserve"> </w:t>
      </w:r>
      <w:r w:rsidRPr="00E66817">
        <w:lastRenderedPageBreak/>
        <w:t>para abordar temáticas espaciales (relaciones personas-espacio, su producción socio-cultural, dinámica diacrónica de los paisajes, etc.) pueden rastrearse ya desde la década del 20 del siglo pasado (</w:t>
      </w:r>
      <w:proofErr w:type="spellStart"/>
      <w:r w:rsidRPr="00E66817">
        <w:t>Anschuetz</w:t>
      </w:r>
      <w:proofErr w:type="spellEnd"/>
      <w:r w:rsidRPr="00E66817">
        <w:t xml:space="preserve"> </w:t>
      </w:r>
      <w:r w:rsidRPr="00553EE3">
        <w:rPr>
          <w:i/>
        </w:rPr>
        <w:t>et al</w:t>
      </w:r>
      <w:r w:rsidRPr="00E66817">
        <w:t xml:space="preserve"> 2001). Sin embargo, al igual que para los antecedentes que mencionamos anteriormente en las demás disciplinas sociales y la Geografía específicamente, fue durante la década de 1960 cuando todos estos corpus teóricos y conocimientos generados comienzan a caracterizarse en forma sistemática y a constituir campos </w:t>
      </w:r>
      <w:proofErr w:type="spellStart"/>
      <w:r w:rsidRPr="00E66817">
        <w:t>subdisciplinares</w:t>
      </w:r>
      <w:proofErr w:type="spellEnd"/>
      <w:r w:rsidRPr="00E66817">
        <w:t xml:space="preserve"> tales como la denominada "Arqueología del paisaje" o "Arqueología espacial" (Clark 19</w:t>
      </w:r>
      <w:r w:rsidR="00412604">
        <w:t>77</w:t>
      </w:r>
      <w:r w:rsidRPr="00E66817">
        <w:t xml:space="preserve">, </w:t>
      </w:r>
      <w:proofErr w:type="spellStart"/>
      <w:r w:rsidRPr="00E66817">
        <w:t>Binford</w:t>
      </w:r>
      <w:proofErr w:type="spellEnd"/>
      <w:r w:rsidRPr="00E66817">
        <w:t xml:space="preserve"> 1978; </w:t>
      </w:r>
      <w:proofErr w:type="spellStart"/>
      <w:r w:rsidR="00412604" w:rsidRPr="00E66817">
        <w:t>Hodder</w:t>
      </w:r>
      <w:proofErr w:type="spellEnd"/>
      <w:r w:rsidR="00412604" w:rsidRPr="00E66817">
        <w:t xml:space="preserve"> y </w:t>
      </w:r>
      <w:proofErr w:type="spellStart"/>
      <w:r w:rsidR="00412604" w:rsidRPr="00E66817">
        <w:t>Orton</w:t>
      </w:r>
      <w:proofErr w:type="spellEnd"/>
      <w:r w:rsidR="00412604" w:rsidRPr="00E66817">
        <w:t xml:space="preserve"> </w:t>
      </w:r>
      <w:r w:rsidR="00412604">
        <w:t xml:space="preserve">1990; </w:t>
      </w:r>
      <w:r w:rsidRPr="00E66817">
        <w:t>entre otros). Sin embargo fue durante mediados del decenio de 1990 que esta tendencia se consolidó de la mano de investigadores anglos y españoles (</w:t>
      </w:r>
      <w:proofErr w:type="spellStart"/>
      <w:r w:rsidRPr="00E66817">
        <w:t>Ashmore</w:t>
      </w:r>
      <w:proofErr w:type="spellEnd"/>
      <w:r w:rsidRPr="00E66817">
        <w:t xml:space="preserve"> y </w:t>
      </w:r>
      <w:proofErr w:type="spellStart"/>
      <w:r w:rsidRPr="00E66817">
        <w:t>Knapp</w:t>
      </w:r>
      <w:proofErr w:type="spellEnd"/>
      <w:r w:rsidRPr="00E66817">
        <w:t xml:space="preserve"> 1999, Criado </w:t>
      </w:r>
      <w:proofErr w:type="spellStart"/>
      <w:r w:rsidRPr="00E66817">
        <w:t>Boado</w:t>
      </w:r>
      <w:proofErr w:type="spellEnd"/>
      <w:r w:rsidRPr="00E66817">
        <w:t xml:space="preserve"> 1999, </w:t>
      </w:r>
      <w:proofErr w:type="spellStart"/>
      <w:r w:rsidRPr="00E66817">
        <w:t>Ingold</w:t>
      </w:r>
      <w:proofErr w:type="spellEnd"/>
      <w:r w:rsidRPr="00E66817">
        <w:t xml:space="preserve"> 2000), quienes de forma multidisciplinaria conjugaron teorías, métodos y técnicas de diversas disciplinas sociales tales como la Geografía, la Antropología y la Economía entre otras. El espacio comenzó a ser entendido como un producto social, una construcción colectiva. Así empezaron a desarrollarse estudios espaciales de sociedades pretéritas tanto cualitativos y cuantitativos como combinados, abordando distintas escalas: macro (global), meso</w:t>
      </w:r>
      <w:r w:rsidR="00553EE3">
        <w:t xml:space="preserve"> (regional)</w:t>
      </w:r>
      <w:r w:rsidRPr="00E66817">
        <w:t>, micro (</w:t>
      </w:r>
      <w:proofErr w:type="spellStart"/>
      <w:r w:rsidRPr="00E66817">
        <w:t>intrasitio</w:t>
      </w:r>
      <w:proofErr w:type="spellEnd"/>
      <w:r w:rsidRPr="00E66817">
        <w:t>) y utilizando diversas vías de análisis: geo-estadística, mapas distribucionales y sistemas de información geográfica (GIS), entre otras</w:t>
      </w:r>
      <w:r w:rsidR="00F73B54" w:rsidRPr="00E66817">
        <w:t xml:space="preserve"> </w:t>
      </w:r>
      <w:r w:rsidR="00B70E16">
        <w:t xml:space="preserve">(Gutiérrez y </w:t>
      </w:r>
      <w:proofErr w:type="spellStart"/>
      <w:r w:rsidR="00B70E16">
        <w:t>Gould</w:t>
      </w:r>
      <w:proofErr w:type="spellEnd"/>
      <w:r w:rsidR="00B70E16">
        <w:t xml:space="preserve"> </w:t>
      </w:r>
      <w:r w:rsidR="00B70E16" w:rsidRPr="00661BAD">
        <w:t>1994;</w:t>
      </w:r>
      <w:r w:rsidR="00742B65">
        <w:t xml:space="preserve"> </w:t>
      </w:r>
      <w:proofErr w:type="spellStart"/>
      <w:r w:rsidR="00B70E16">
        <w:rPr>
          <w:color w:val="222222"/>
          <w:shd w:val="clear" w:color="auto" w:fill="FFFFFF"/>
          <w:lang w:val="es-AR" w:eastAsia="es-AR"/>
        </w:rPr>
        <w:t>Buzai</w:t>
      </w:r>
      <w:proofErr w:type="spellEnd"/>
      <w:r w:rsidR="00B70E16">
        <w:rPr>
          <w:color w:val="222222"/>
          <w:shd w:val="clear" w:color="auto" w:fill="FFFFFF"/>
          <w:lang w:val="es-AR" w:eastAsia="es-AR"/>
        </w:rPr>
        <w:t xml:space="preserve"> y </w:t>
      </w:r>
      <w:proofErr w:type="spellStart"/>
      <w:r w:rsidR="00B70E16">
        <w:rPr>
          <w:color w:val="222222"/>
          <w:shd w:val="clear" w:color="auto" w:fill="FFFFFF"/>
          <w:lang w:val="es-AR" w:eastAsia="es-AR"/>
        </w:rPr>
        <w:t>Baxendale</w:t>
      </w:r>
      <w:proofErr w:type="spellEnd"/>
      <w:r w:rsidR="00B70E16">
        <w:rPr>
          <w:color w:val="222222"/>
          <w:shd w:val="clear" w:color="auto" w:fill="FFFFFF"/>
          <w:lang w:val="es-AR" w:eastAsia="es-AR"/>
        </w:rPr>
        <w:t xml:space="preserve"> 2008).</w:t>
      </w:r>
    </w:p>
    <w:p w:rsidR="00B1704C" w:rsidRPr="00E66817" w:rsidRDefault="00271C9C" w:rsidP="00AB59C9">
      <w:pPr>
        <w:spacing w:line="360" w:lineRule="auto"/>
        <w:ind w:firstLine="851"/>
        <w:jc w:val="both"/>
        <w:rPr>
          <w:rFonts w:ascii="Times New Roman" w:hAnsi="Times New Roman"/>
          <w:sz w:val="24"/>
          <w:szCs w:val="24"/>
        </w:rPr>
      </w:pPr>
      <w:r w:rsidRPr="00E66817">
        <w:rPr>
          <w:rFonts w:ascii="Times New Roman" w:hAnsi="Times New Roman"/>
          <w:sz w:val="24"/>
          <w:szCs w:val="24"/>
        </w:rPr>
        <w:t>Tanto para la Geografía y la Arqueología, en los últimos años, subyace la idea de que la espacialidad -y los paisajes- no sólo son socialmente producidos, sino también vividos, sentidos, experimentados, condensadores de significados múltiples</w:t>
      </w:r>
      <w:r w:rsidR="00E544FD" w:rsidRPr="00E66817">
        <w:rPr>
          <w:rFonts w:ascii="Times New Roman" w:hAnsi="Times New Roman"/>
          <w:sz w:val="24"/>
          <w:szCs w:val="24"/>
        </w:rPr>
        <w:t xml:space="preserve"> </w:t>
      </w:r>
      <w:r w:rsidR="00BE1DF4" w:rsidRPr="00E66817">
        <w:rPr>
          <w:rFonts w:ascii="Times New Roman" w:hAnsi="Times New Roman"/>
          <w:sz w:val="24"/>
          <w:szCs w:val="24"/>
        </w:rPr>
        <w:t xml:space="preserve">(Criado </w:t>
      </w:r>
      <w:proofErr w:type="spellStart"/>
      <w:r w:rsidR="00BE1DF4" w:rsidRPr="00E66817">
        <w:rPr>
          <w:rFonts w:ascii="Times New Roman" w:hAnsi="Times New Roman"/>
          <w:sz w:val="24"/>
          <w:szCs w:val="24"/>
        </w:rPr>
        <w:t>Boado</w:t>
      </w:r>
      <w:proofErr w:type="spellEnd"/>
      <w:r w:rsidR="00BE1DF4" w:rsidRPr="00E66817">
        <w:rPr>
          <w:rFonts w:ascii="Times New Roman" w:hAnsi="Times New Roman"/>
          <w:sz w:val="24"/>
          <w:szCs w:val="24"/>
        </w:rPr>
        <w:t xml:space="preserve"> 1996,</w:t>
      </w:r>
      <w:r w:rsidR="00553EE3">
        <w:rPr>
          <w:rFonts w:ascii="Times New Roman" w:hAnsi="Times New Roman"/>
          <w:sz w:val="24"/>
          <w:szCs w:val="24"/>
        </w:rPr>
        <w:t xml:space="preserve"> </w:t>
      </w:r>
      <w:proofErr w:type="spellStart"/>
      <w:r w:rsidR="00553EE3">
        <w:rPr>
          <w:rFonts w:ascii="Times New Roman" w:hAnsi="Times New Roman"/>
          <w:sz w:val="24"/>
          <w:szCs w:val="24"/>
        </w:rPr>
        <w:t>Ingold</w:t>
      </w:r>
      <w:proofErr w:type="spellEnd"/>
      <w:r w:rsidR="00553EE3">
        <w:rPr>
          <w:rFonts w:ascii="Times New Roman" w:hAnsi="Times New Roman"/>
          <w:sz w:val="24"/>
          <w:szCs w:val="24"/>
        </w:rPr>
        <w:t xml:space="preserve"> 2000; Bender 2001;</w:t>
      </w:r>
      <w:r w:rsidR="00B1704C" w:rsidRPr="00E66817">
        <w:rPr>
          <w:rFonts w:ascii="Times New Roman" w:hAnsi="Times New Roman"/>
          <w:sz w:val="24"/>
          <w:szCs w:val="24"/>
        </w:rPr>
        <w:t xml:space="preserve"> </w:t>
      </w:r>
      <w:r w:rsidR="00553EE3">
        <w:rPr>
          <w:rFonts w:ascii="Times New Roman" w:hAnsi="Times New Roman"/>
          <w:sz w:val="24"/>
          <w:szCs w:val="24"/>
        </w:rPr>
        <w:t>Thomas</w:t>
      </w:r>
      <w:r w:rsidR="00553EE3" w:rsidRPr="00E66817">
        <w:rPr>
          <w:rFonts w:ascii="Times New Roman" w:hAnsi="Times New Roman"/>
          <w:sz w:val="24"/>
          <w:szCs w:val="24"/>
        </w:rPr>
        <w:t xml:space="preserve"> 200</w:t>
      </w:r>
      <w:r w:rsidR="000620FC">
        <w:rPr>
          <w:rFonts w:ascii="Times New Roman" w:hAnsi="Times New Roman"/>
          <w:sz w:val="24"/>
          <w:szCs w:val="24"/>
        </w:rPr>
        <w:t>1</w:t>
      </w:r>
      <w:r w:rsidR="00553EE3">
        <w:rPr>
          <w:rFonts w:ascii="Times New Roman" w:hAnsi="Times New Roman"/>
          <w:sz w:val="24"/>
          <w:szCs w:val="24"/>
        </w:rPr>
        <w:t>; entre otros).</w:t>
      </w:r>
      <w:r w:rsidRPr="00E66817">
        <w:rPr>
          <w:rFonts w:ascii="Times New Roman" w:hAnsi="Times New Roman"/>
          <w:sz w:val="24"/>
          <w:szCs w:val="24"/>
        </w:rPr>
        <w:t xml:space="preserve"> De esta forma, la frontera</w:t>
      </w:r>
      <w:r w:rsidR="00F73B54" w:rsidRPr="00E66817">
        <w:rPr>
          <w:rFonts w:ascii="Times New Roman" w:hAnsi="Times New Roman"/>
          <w:sz w:val="24"/>
          <w:szCs w:val="24"/>
        </w:rPr>
        <w:t xml:space="preserve"> perpetrada por el Estado Nacional, como negación de la territorialidad indígena, se configuró  como</w:t>
      </w:r>
      <w:r w:rsidRPr="00E66817">
        <w:rPr>
          <w:rFonts w:ascii="Times New Roman" w:hAnsi="Times New Roman"/>
          <w:sz w:val="24"/>
          <w:szCs w:val="24"/>
        </w:rPr>
        <w:t xml:space="preserve"> una herida de </w:t>
      </w:r>
      <w:smartTag w:uri="urn:schemas-microsoft-com:office:smarttags" w:element="metricconverter">
        <w:smartTagPr>
          <w:attr w:name="ProductID" w:val="400 km"/>
        </w:smartTagPr>
        <w:r w:rsidRPr="00E66817">
          <w:rPr>
            <w:rFonts w:ascii="Times New Roman" w:hAnsi="Times New Roman"/>
            <w:sz w:val="24"/>
            <w:szCs w:val="24"/>
          </w:rPr>
          <w:t>400 km</w:t>
        </w:r>
      </w:smartTag>
      <w:r w:rsidRPr="00E66817">
        <w:rPr>
          <w:rFonts w:ascii="Times New Roman" w:hAnsi="Times New Roman"/>
          <w:sz w:val="24"/>
          <w:szCs w:val="24"/>
        </w:rPr>
        <w:t xml:space="preserve"> en la tierra, plagada de médanos inmensos, de asentamientos marginales llamados fortines, con sus soldados destinados y oficiales concientizados de su cruzada, no escapan a esta dinámica, sino que la conforman, constituyendo de este modo un objeto de estudio que bien puede ser abordado conjugando la Arqueología con la Geografía e integrando no solo sus miradas teóricas sino también sus múltiples y variadas técnicas de análisis.</w:t>
      </w:r>
    </w:p>
    <w:p w:rsidR="001D5139" w:rsidRPr="00E66817" w:rsidRDefault="001D5139" w:rsidP="00E66817">
      <w:pPr>
        <w:spacing w:line="360" w:lineRule="auto"/>
        <w:jc w:val="both"/>
        <w:rPr>
          <w:rFonts w:ascii="Times New Roman" w:hAnsi="Times New Roman"/>
          <w:b/>
          <w:sz w:val="24"/>
          <w:szCs w:val="24"/>
        </w:rPr>
      </w:pPr>
    </w:p>
    <w:p w:rsidR="00B1704C" w:rsidRPr="00E66817" w:rsidRDefault="00271C9C" w:rsidP="00DD7711">
      <w:pPr>
        <w:numPr>
          <w:ilvl w:val="0"/>
          <w:numId w:val="5"/>
        </w:numPr>
        <w:spacing w:line="360" w:lineRule="auto"/>
        <w:ind w:left="426"/>
        <w:jc w:val="both"/>
        <w:rPr>
          <w:rFonts w:ascii="Times New Roman" w:hAnsi="Times New Roman"/>
          <w:b/>
          <w:bCs/>
          <w:sz w:val="24"/>
          <w:szCs w:val="24"/>
        </w:rPr>
      </w:pPr>
      <w:r w:rsidRPr="00E66817">
        <w:rPr>
          <w:rFonts w:ascii="Times New Roman" w:hAnsi="Times New Roman"/>
          <w:b/>
          <w:bCs/>
          <w:sz w:val="24"/>
          <w:szCs w:val="24"/>
        </w:rPr>
        <w:t>Frontera, zanja y fortines. Una nueva forma de control</w:t>
      </w:r>
    </w:p>
    <w:p w:rsidR="00B1704C" w:rsidRPr="00E66817" w:rsidRDefault="00271C9C" w:rsidP="00AB59C9">
      <w:pPr>
        <w:autoSpaceDE w:val="0"/>
        <w:autoSpaceDN w:val="0"/>
        <w:adjustRightInd w:val="0"/>
        <w:spacing w:after="0" w:line="360" w:lineRule="auto"/>
        <w:ind w:firstLine="851"/>
        <w:jc w:val="both"/>
        <w:rPr>
          <w:rFonts w:ascii="Times New Roman" w:hAnsi="Times New Roman"/>
          <w:sz w:val="24"/>
          <w:szCs w:val="24"/>
        </w:rPr>
      </w:pPr>
      <w:r w:rsidRPr="00E66817">
        <w:rPr>
          <w:rFonts w:ascii="Times New Roman" w:hAnsi="Times New Roman"/>
          <w:sz w:val="24"/>
          <w:szCs w:val="24"/>
        </w:rPr>
        <w:t xml:space="preserve">El proceso de construcción e imposición del aparato estatal-nacional no fue lineal, sino que atravesó diversas fases de negociación y enfrentamiento que abarcaron casi la totalidad del siglo XIX. Luego de la batalla de Pavón (1861), una vez disuelta la Confederación; y con el objetivo de consolidar y centralizar su poder, las autoridades del nuevo Estado nacional argentino conformaron alianzas y realizaron negociaciones con las élites provinciales para sumarlas a su proyecto. A su vez, reprimieron con su brazo armado castrense todo movimiento social que consideraran perjudicial a sus intereses políticos y económicos (alzamientos montoneros, intentos secesionistas, rebeliones gauchesco-campesinas y sociedades indígenas fronterizas, etc.). La institución castrense debía garantizar el esquema de dominación y control social planteado por el nuevo Estado-nación. </w:t>
      </w:r>
    </w:p>
    <w:p w:rsidR="00B1704C" w:rsidRPr="00E66817" w:rsidRDefault="00271C9C" w:rsidP="002F715E">
      <w:pPr>
        <w:autoSpaceDE w:val="0"/>
        <w:autoSpaceDN w:val="0"/>
        <w:adjustRightInd w:val="0"/>
        <w:spacing w:after="0" w:line="360" w:lineRule="auto"/>
        <w:ind w:firstLine="851"/>
        <w:jc w:val="both"/>
        <w:rPr>
          <w:rFonts w:ascii="Times New Roman" w:hAnsi="Times New Roman"/>
          <w:sz w:val="24"/>
          <w:szCs w:val="24"/>
        </w:rPr>
      </w:pPr>
      <w:r w:rsidRPr="00E66817">
        <w:rPr>
          <w:rFonts w:ascii="Times New Roman" w:hAnsi="Times New Roman"/>
          <w:sz w:val="24"/>
          <w:szCs w:val="24"/>
        </w:rPr>
        <w:t>En este marco se producen los últimos avances en la frontera Sur planteada contra las parcialidades indígenas autónomas de Pampa y Patagonia. Esta situación se debió en gran parte a la combinación de diversos factores: los tratados de paz con los distintos grupos aborígenes, el avance y empuje de los estancieros terratenientes movidos por la necesidad de tierras productivas para el mercado mundial y el comienzo del desarrollo ferroviario de la provincia que posibilitó un traslado de personas y recursos de provecho tanto civil como militar</w:t>
      </w:r>
      <w:r w:rsidR="00F73B54" w:rsidRPr="00E66817">
        <w:rPr>
          <w:rFonts w:ascii="Times New Roman" w:hAnsi="Times New Roman"/>
          <w:sz w:val="24"/>
          <w:szCs w:val="24"/>
        </w:rPr>
        <w:t xml:space="preserve"> </w:t>
      </w:r>
      <w:r w:rsidR="00F73B54" w:rsidRPr="00766A9F">
        <w:rPr>
          <w:rFonts w:ascii="Times New Roman" w:hAnsi="Times New Roman"/>
          <w:sz w:val="24"/>
          <w:szCs w:val="24"/>
        </w:rPr>
        <w:t>(</w:t>
      </w:r>
      <w:proofErr w:type="spellStart"/>
      <w:r w:rsidR="00F73B54" w:rsidRPr="00766A9F">
        <w:rPr>
          <w:rFonts w:ascii="Times New Roman" w:hAnsi="Times New Roman"/>
          <w:sz w:val="24"/>
          <w:szCs w:val="24"/>
        </w:rPr>
        <w:t>Giberti</w:t>
      </w:r>
      <w:proofErr w:type="spellEnd"/>
      <w:r w:rsidR="00F73B54" w:rsidRPr="00766A9F">
        <w:rPr>
          <w:rFonts w:ascii="Times New Roman" w:hAnsi="Times New Roman"/>
          <w:sz w:val="24"/>
          <w:szCs w:val="24"/>
        </w:rPr>
        <w:t xml:space="preserve"> 1969; Oszlak1981; </w:t>
      </w:r>
      <w:proofErr w:type="spellStart"/>
      <w:r w:rsidR="00553EE3" w:rsidRPr="00766A9F">
        <w:rPr>
          <w:rFonts w:ascii="Times New Roman" w:hAnsi="Times New Roman"/>
          <w:sz w:val="24"/>
          <w:szCs w:val="24"/>
        </w:rPr>
        <w:t>Lluch</w:t>
      </w:r>
      <w:proofErr w:type="spellEnd"/>
      <w:r w:rsidR="00553EE3" w:rsidRPr="00766A9F">
        <w:rPr>
          <w:rFonts w:ascii="Times New Roman" w:hAnsi="Times New Roman"/>
          <w:sz w:val="24"/>
          <w:szCs w:val="24"/>
        </w:rPr>
        <w:t xml:space="preserve"> y </w:t>
      </w:r>
      <w:proofErr w:type="spellStart"/>
      <w:r w:rsidR="00553EE3" w:rsidRPr="00766A9F">
        <w:rPr>
          <w:rFonts w:ascii="Times New Roman" w:hAnsi="Times New Roman"/>
          <w:sz w:val="24"/>
          <w:szCs w:val="24"/>
        </w:rPr>
        <w:t>Salomon</w:t>
      </w:r>
      <w:proofErr w:type="spellEnd"/>
      <w:r w:rsidR="00553EE3" w:rsidRPr="00766A9F">
        <w:rPr>
          <w:rFonts w:ascii="Times New Roman" w:hAnsi="Times New Roman"/>
          <w:sz w:val="24"/>
          <w:szCs w:val="24"/>
        </w:rPr>
        <w:t xml:space="preserve"> </w:t>
      </w:r>
      <w:proofErr w:type="spellStart"/>
      <w:r w:rsidR="00553EE3" w:rsidRPr="00766A9F">
        <w:rPr>
          <w:rFonts w:ascii="Times New Roman" w:hAnsi="Times New Roman"/>
          <w:sz w:val="24"/>
          <w:szCs w:val="24"/>
        </w:rPr>
        <w:t>Tarquini</w:t>
      </w:r>
      <w:proofErr w:type="spellEnd"/>
      <w:r w:rsidR="00553EE3" w:rsidRPr="00766A9F">
        <w:rPr>
          <w:rFonts w:ascii="Times New Roman" w:hAnsi="Times New Roman"/>
          <w:sz w:val="24"/>
          <w:szCs w:val="24"/>
        </w:rPr>
        <w:t xml:space="preserve"> 2008; </w:t>
      </w:r>
      <w:r w:rsidR="00F73B54" w:rsidRPr="00766A9F">
        <w:rPr>
          <w:rFonts w:ascii="Times New Roman" w:hAnsi="Times New Roman"/>
          <w:sz w:val="24"/>
          <w:szCs w:val="24"/>
        </w:rPr>
        <w:t>entre otros)</w:t>
      </w:r>
      <w:r w:rsidRPr="00766A9F">
        <w:rPr>
          <w:rFonts w:ascii="Times New Roman" w:hAnsi="Times New Roman"/>
          <w:sz w:val="24"/>
          <w:szCs w:val="24"/>
        </w:rPr>
        <w:t>.</w:t>
      </w:r>
      <w:r w:rsidR="00BE1DF4" w:rsidRPr="00E66817">
        <w:rPr>
          <w:rFonts w:ascii="Times New Roman" w:hAnsi="Times New Roman"/>
          <w:sz w:val="24"/>
          <w:szCs w:val="24"/>
        </w:rPr>
        <w:t xml:space="preserve"> </w:t>
      </w:r>
      <w:r w:rsidRPr="00E66817">
        <w:rPr>
          <w:rFonts w:ascii="Times New Roman" w:hAnsi="Times New Roman"/>
          <w:sz w:val="24"/>
          <w:szCs w:val="24"/>
        </w:rPr>
        <w:t>Alain</w:t>
      </w:r>
      <w:r w:rsidR="00D0652C">
        <w:rPr>
          <w:rFonts w:ascii="Times New Roman" w:hAnsi="Times New Roman"/>
          <w:sz w:val="24"/>
          <w:szCs w:val="24"/>
        </w:rPr>
        <w:t xml:space="preserve"> </w:t>
      </w:r>
      <w:proofErr w:type="spellStart"/>
      <w:r w:rsidRPr="00E66817">
        <w:rPr>
          <w:rFonts w:ascii="Times New Roman" w:hAnsi="Times New Roman"/>
          <w:sz w:val="24"/>
          <w:szCs w:val="24"/>
        </w:rPr>
        <w:t>Rouquié</w:t>
      </w:r>
      <w:proofErr w:type="spellEnd"/>
      <w:r w:rsidRPr="00E66817">
        <w:rPr>
          <w:rFonts w:ascii="Times New Roman" w:hAnsi="Times New Roman"/>
          <w:sz w:val="24"/>
          <w:szCs w:val="24"/>
        </w:rPr>
        <w:t xml:space="preserve"> (1981:79) define al ejército de línea como “</w:t>
      </w:r>
      <w:r w:rsidRPr="00E66817">
        <w:rPr>
          <w:rFonts w:ascii="Times New Roman" w:hAnsi="Times New Roman"/>
          <w:i/>
          <w:iCs/>
          <w:sz w:val="24"/>
          <w:szCs w:val="24"/>
        </w:rPr>
        <w:t>el brazo secula</w:t>
      </w:r>
      <w:r w:rsidR="00491CCE">
        <w:rPr>
          <w:rFonts w:ascii="Times New Roman" w:hAnsi="Times New Roman"/>
          <w:i/>
          <w:iCs/>
          <w:sz w:val="24"/>
          <w:szCs w:val="24"/>
        </w:rPr>
        <w:t xml:space="preserve">r de la oligarquía en el poder, </w:t>
      </w:r>
      <w:r w:rsidRPr="00E66817">
        <w:rPr>
          <w:rFonts w:ascii="Times New Roman" w:hAnsi="Times New Roman"/>
          <w:i/>
          <w:iCs/>
          <w:sz w:val="24"/>
          <w:szCs w:val="24"/>
        </w:rPr>
        <w:t>el instrumento político del grupo dirigente</w:t>
      </w:r>
      <w:r w:rsidRPr="00E66817">
        <w:rPr>
          <w:rFonts w:ascii="Times New Roman" w:hAnsi="Times New Roman"/>
          <w:sz w:val="24"/>
          <w:szCs w:val="24"/>
        </w:rPr>
        <w:t>”. El mismo estuvo</w:t>
      </w:r>
      <w:r w:rsidR="00AA4F0E" w:rsidRPr="00E66817">
        <w:rPr>
          <w:rFonts w:ascii="Times New Roman" w:hAnsi="Times New Roman"/>
          <w:sz w:val="24"/>
          <w:szCs w:val="24"/>
        </w:rPr>
        <w:t xml:space="preserve"> </w:t>
      </w:r>
      <w:r w:rsidRPr="00E66817">
        <w:rPr>
          <w:rFonts w:ascii="Times New Roman" w:hAnsi="Times New Roman"/>
          <w:sz w:val="24"/>
          <w:szCs w:val="24"/>
        </w:rPr>
        <w:t>constituido por dos grupos diferentes: la oficialidad y la tropa. Esta división se basaba en</w:t>
      </w:r>
      <w:r w:rsidR="00AA4F0E" w:rsidRPr="00E66817">
        <w:rPr>
          <w:rFonts w:ascii="Times New Roman" w:hAnsi="Times New Roman"/>
          <w:sz w:val="24"/>
          <w:szCs w:val="24"/>
        </w:rPr>
        <w:t xml:space="preserve"> </w:t>
      </w:r>
      <w:r w:rsidRPr="00E66817">
        <w:rPr>
          <w:rFonts w:ascii="Times New Roman" w:hAnsi="Times New Roman"/>
          <w:sz w:val="24"/>
          <w:szCs w:val="24"/>
        </w:rPr>
        <w:t>un estricto orden jerárquico.</w:t>
      </w:r>
      <w:r w:rsidR="00BE1DF4" w:rsidRPr="00E66817">
        <w:rPr>
          <w:rFonts w:ascii="Times New Roman" w:hAnsi="Times New Roman"/>
          <w:sz w:val="24"/>
          <w:szCs w:val="24"/>
        </w:rPr>
        <w:t xml:space="preserve"> </w:t>
      </w:r>
      <w:r w:rsidRPr="00E66817">
        <w:rPr>
          <w:rFonts w:ascii="Times New Roman" w:hAnsi="Times New Roman"/>
          <w:sz w:val="24"/>
          <w:szCs w:val="24"/>
        </w:rPr>
        <w:t>La alta oficialidad estaba conformada por miembros de la elite político-económica de la Nación.</w:t>
      </w:r>
      <w:r w:rsidR="002F715E">
        <w:rPr>
          <w:rFonts w:ascii="Times New Roman" w:hAnsi="Times New Roman"/>
          <w:sz w:val="24"/>
          <w:szCs w:val="24"/>
        </w:rPr>
        <w:t xml:space="preserve"> </w:t>
      </w:r>
      <w:r w:rsidRPr="00E66817">
        <w:rPr>
          <w:rFonts w:ascii="Times New Roman" w:hAnsi="Times New Roman"/>
          <w:sz w:val="24"/>
          <w:szCs w:val="24"/>
        </w:rPr>
        <w:t>En lo que respecta a la tropa (grupo mayoritario dentro de las organizaciones castrenses), su reclutamiento se llevaba a cabo de diversas maneras</w:t>
      </w:r>
      <w:r w:rsidR="002F715E">
        <w:rPr>
          <w:rFonts w:ascii="Times New Roman" w:hAnsi="Times New Roman"/>
          <w:sz w:val="24"/>
          <w:szCs w:val="24"/>
        </w:rPr>
        <w:t>: con población masculina rural sin trabajo (vagos y mal entretenidos), con marginales a la justicia y en menor medida con extranjeros</w:t>
      </w:r>
      <w:r w:rsidRPr="00E66817">
        <w:rPr>
          <w:rFonts w:ascii="Times New Roman" w:hAnsi="Times New Roman"/>
          <w:sz w:val="24"/>
          <w:szCs w:val="24"/>
        </w:rPr>
        <w:t>.</w:t>
      </w:r>
      <w:r w:rsidR="002F715E">
        <w:rPr>
          <w:rFonts w:ascii="Times New Roman" w:hAnsi="Times New Roman"/>
          <w:sz w:val="24"/>
          <w:szCs w:val="24"/>
        </w:rPr>
        <w:t xml:space="preserve"> </w:t>
      </w:r>
      <w:r w:rsidRPr="00E66817">
        <w:rPr>
          <w:rFonts w:ascii="Times New Roman" w:hAnsi="Times New Roman"/>
          <w:sz w:val="24"/>
          <w:szCs w:val="24"/>
        </w:rPr>
        <w:t xml:space="preserve">Las tropas convivían y desarrollaban </w:t>
      </w:r>
      <w:r w:rsidRPr="00E66817">
        <w:rPr>
          <w:rFonts w:ascii="Times New Roman" w:hAnsi="Times New Roman"/>
          <w:sz w:val="24"/>
          <w:szCs w:val="24"/>
        </w:rPr>
        <w:lastRenderedPageBreak/>
        <w:t>actividades y prácticas cotidianas en los asentamientos militares de frontera (Comandancias, fuertes, fortines, cantones, campamentos)</w:t>
      </w:r>
      <w:r w:rsidR="00BE1DF4" w:rsidRPr="00E66817">
        <w:rPr>
          <w:rFonts w:ascii="Times New Roman" w:hAnsi="Times New Roman"/>
          <w:sz w:val="24"/>
          <w:szCs w:val="24"/>
        </w:rPr>
        <w:t xml:space="preserve"> </w:t>
      </w:r>
      <w:r w:rsidRPr="00E66817">
        <w:rPr>
          <w:rFonts w:ascii="Times New Roman" w:hAnsi="Times New Roman"/>
          <w:sz w:val="24"/>
          <w:szCs w:val="24"/>
        </w:rPr>
        <w:t>(</w:t>
      </w:r>
      <w:proofErr w:type="spellStart"/>
      <w:r w:rsidRPr="00E66817">
        <w:rPr>
          <w:rFonts w:ascii="Times New Roman" w:hAnsi="Times New Roman"/>
          <w:sz w:val="24"/>
          <w:szCs w:val="24"/>
        </w:rPr>
        <w:t>Salminci</w:t>
      </w:r>
      <w:proofErr w:type="spellEnd"/>
      <w:r w:rsidR="00BE1DF4" w:rsidRPr="00E66817">
        <w:rPr>
          <w:rFonts w:ascii="Times New Roman" w:hAnsi="Times New Roman"/>
          <w:sz w:val="24"/>
          <w:szCs w:val="24"/>
        </w:rPr>
        <w:t xml:space="preserve"> </w:t>
      </w:r>
      <w:r w:rsidRPr="00E66817">
        <w:rPr>
          <w:rFonts w:ascii="Times New Roman" w:hAnsi="Times New Roman"/>
          <w:i/>
          <w:iCs/>
          <w:sz w:val="24"/>
          <w:szCs w:val="24"/>
        </w:rPr>
        <w:t xml:space="preserve">et al. </w:t>
      </w:r>
      <w:r w:rsidRPr="00E66817">
        <w:rPr>
          <w:rFonts w:ascii="Times New Roman" w:hAnsi="Times New Roman"/>
          <w:sz w:val="24"/>
          <w:szCs w:val="24"/>
        </w:rPr>
        <w:t xml:space="preserve">2010). </w:t>
      </w:r>
    </w:p>
    <w:p w:rsidR="00B1704C" w:rsidRPr="00E66817" w:rsidRDefault="00271C9C" w:rsidP="00AB59C9">
      <w:pPr>
        <w:autoSpaceDE w:val="0"/>
        <w:autoSpaceDN w:val="0"/>
        <w:adjustRightInd w:val="0"/>
        <w:spacing w:after="0" w:line="360" w:lineRule="auto"/>
        <w:ind w:firstLine="851"/>
        <w:jc w:val="both"/>
        <w:rPr>
          <w:rFonts w:ascii="Times New Roman" w:hAnsi="Times New Roman"/>
          <w:sz w:val="24"/>
          <w:szCs w:val="24"/>
        </w:rPr>
      </w:pPr>
      <w:r w:rsidRPr="00E66817">
        <w:rPr>
          <w:rFonts w:ascii="Times New Roman" w:hAnsi="Times New Roman"/>
          <w:sz w:val="24"/>
          <w:szCs w:val="24"/>
        </w:rPr>
        <w:t>Durante la presidencia de Nicolás Avellaneda (1874-1880), se desarrolló un plan estratégico con el fin d</w:t>
      </w:r>
      <w:r w:rsidR="00D0652C">
        <w:rPr>
          <w:rFonts w:ascii="Times New Roman" w:hAnsi="Times New Roman"/>
          <w:sz w:val="24"/>
          <w:szCs w:val="24"/>
        </w:rPr>
        <w:t>e</w:t>
      </w:r>
      <w:r w:rsidRPr="00E66817">
        <w:rPr>
          <w:rFonts w:ascii="Times New Roman" w:hAnsi="Times New Roman"/>
          <w:sz w:val="24"/>
          <w:szCs w:val="24"/>
        </w:rPr>
        <w:t xml:space="preserve"> lograr la ampliación de la frontera hacia el Sur y Oeste. El mismo fue llevado a cabo por el entonces Ministro de Guerra y Marina: Adolfo Alsina (1874-1877). Éste consistió en avanzar la línea de frontera mediante la ocupación de parajes de importancia estratégica para los indígenas. Se trataba de sitios de aguadas y pasturas permanentes donde las caballadas indias se reponían y alistaban para futuros malones. Estos puntos estratégicos eran: </w:t>
      </w:r>
      <w:proofErr w:type="spellStart"/>
      <w:r w:rsidRPr="00E66817">
        <w:rPr>
          <w:rFonts w:ascii="Times New Roman" w:hAnsi="Times New Roman"/>
          <w:sz w:val="24"/>
          <w:szCs w:val="24"/>
        </w:rPr>
        <w:t>Carhué</w:t>
      </w:r>
      <w:proofErr w:type="spellEnd"/>
      <w:r w:rsidRPr="00E66817">
        <w:rPr>
          <w:rFonts w:ascii="Times New Roman" w:hAnsi="Times New Roman"/>
          <w:sz w:val="24"/>
          <w:szCs w:val="24"/>
        </w:rPr>
        <w:t xml:space="preserve">, </w:t>
      </w:r>
      <w:proofErr w:type="spellStart"/>
      <w:r w:rsidRPr="00E66817">
        <w:rPr>
          <w:rFonts w:ascii="Times New Roman" w:hAnsi="Times New Roman"/>
          <w:sz w:val="24"/>
          <w:szCs w:val="24"/>
        </w:rPr>
        <w:t>Puán</w:t>
      </w:r>
      <w:proofErr w:type="spellEnd"/>
      <w:r w:rsidRPr="00E66817">
        <w:rPr>
          <w:rFonts w:ascii="Times New Roman" w:hAnsi="Times New Roman"/>
          <w:sz w:val="24"/>
          <w:szCs w:val="24"/>
        </w:rPr>
        <w:t xml:space="preserve">, </w:t>
      </w:r>
      <w:proofErr w:type="spellStart"/>
      <w:r w:rsidRPr="00E66817">
        <w:rPr>
          <w:rFonts w:ascii="Times New Roman" w:hAnsi="Times New Roman"/>
          <w:sz w:val="24"/>
          <w:szCs w:val="24"/>
        </w:rPr>
        <w:t>Guaminí</w:t>
      </w:r>
      <w:proofErr w:type="spellEnd"/>
      <w:r w:rsidRPr="00E66817">
        <w:rPr>
          <w:rFonts w:ascii="Times New Roman" w:hAnsi="Times New Roman"/>
          <w:sz w:val="24"/>
          <w:szCs w:val="24"/>
        </w:rPr>
        <w:t xml:space="preserve">, Trenque-Lauquen (en la actual provincia de Buenos Aires) e </w:t>
      </w:r>
      <w:proofErr w:type="spellStart"/>
      <w:r w:rsidRPr="00E66817">
        <w:rPr>
          <w:rFonts w:ascii="Times New Roman" w:hAnsi="Times New Roman"/>
          <w:sz w:val="24"/>
          <w:szCs w:val="24"/>
        </w:rPr>
        <w:t>Italó</w:t>
      </w:r>
      <w:proofErr w:type="spellEnd"/>
      <w:r w:rsidRPr="00E66817">
        <w:rPr>
          <w:rFonts w:ascii="Times New Roman" w:hAnsi="Times New Roman"/>
          <w:sz w:val="24"/>
          <w:szCs w:val="24"/>
        </w:rPr>
        <w:t xml:space="preserve"> (en la actual provincia de Córdoba)</w:t>
      </w:r>
      <w:r w:rsidR="00CC2D1B" w:rsidRPr="00E66817">
        <w:rPr>
          <w:rFonts w:ascii="Times New Roman" w:hAnsi="Times New Roman"/>
          <w:sz w:val="24"/>
          <w:szCs w:val="24"/>
        </w:rPr>
        <w:t xml:space="preserve"> </w:t>
      </w:r>
      <w:r w:rsidR="00B1704C" w:rsidRPr="00E66817">
        <w:rPr>
          <w:rFonts w:ascii="Times New Roman" w:hAnsi="Times New Roman"/>
          <w:sz w:val="24"/>
          <w:szCs w:val="24"/>
        </w:rPr>
        <w:t>(</w:t>
      </w:r>
      <w:proofErr w:type="spellStart"/>
      <w:r w:rsidR="00D0652C">
        <w:rPr>
          <w:rFonts w:ascii="Times New Roman" w:hAnsi="Times New Roman"/>
          <w:sz w:val="24"/>
          <w:szCs w:val="24"/>
        </w:rPr>
        <w:t>Ebe</w:t>
      </w:r>
      <w:r w:rsidR="00CC2D1B" w:rsidRPr="00E66817">
        <w:rPr>
          <w:rFonts w:ascii="Times New Roman" w:hAnsi="Times New Roman"/>
          <w:sz w:val="24"/>
          <w:szCs w:val="24"/>
        </w:rPr>
        <w:t>lot</w:t>
      </w:r>
      <w:proofErr w:type="spellEnd"/>
      <w:r w:rsidR="00CC2D1B" w:rsidRPr="00E66817">
        <w:rPr>
          <w:rFonts w:ascii="Times New Roman" w:hAnsi="Times New Roman"/>
          <w:sz w:val="24"/>
          <w:szCs w:val="24"/>
        </w:rPr>
        <w:t xml:space="preserve"> [1877] 2008).</w:t>
      </w:r>
    </w:p>
    <w:p w:rsidR="00B1704C" w:rsidRPr="00E66817" w:rsidRDefault="00271C9C" w:rsidP="00AB59C9">
      <w:pPr>
        <w:autoSpaceDE w:val="0"/>
        <w:autoSpaceDN w:val="0"/>
        <w:adjustRightInd w:val="0"/>
        <w:spacing w:after="0" w:line="360" w:lineRule="auto"/>
        <w:ind w:firstLine="851"/>
        <w:jc w:val="both"/>
        <w:rPr>
          <w:rFonts w:ascii="Times New Roman" w:hAnsi="Times New Roman"/>
          <w:sz w:val="24"/>
          <w:szCs w:val="24"/>
        </w:rPr>
      </w:pPr>
      <w:r w:rsidRPr="00E66817">
        <w:rPr>
          <w:rFonts w:ascii="Times New Roman" w:hAnsi="Times New Roman"/>
          <w:sz w:val="24"/>
          <w:szCs w:val="24"/>
        </w:rPr>
        <w:t xml:space="preserve">A comienzos de 1876, la fuerza expedicionaria hizo ocupación de estos sitios. Este ejército, poseía armamentos modernos de </w:t>
      </w:r>
      <w:r w:rsidR="00491CCE">
        <w:rPr>
          <w:rFonts w:ascii="Times New Roman" w:hAnsi="Times New Roman"/>
          <w:sz w:val="24"/>
          <w:szCs w:val="24"/>
        </w:rPr>
        <w:t>retrocarga (Remington</w:t>
      </w:r>
      <w:r w:rsidRPr="00E66817">
        <w:rPr>
          <w:rFonts w:ascii="Times New Roman" w:hAnsi="Times New Roman"/>
          <w:sz w:val="24"/>
          <w:szCs w:val="24"/>
        </w:rPr>
        <w:t>), corazas de cuero protectoras, para defenderse de las lanzas aborígenes, así como caballadas aptas y preparadas para la ocasión</w:t>
      </w:r>
      <w:r w:rsidRPr="00E66817">
        <w:rPr>
          <w:rStyle w:val="Refdenotaalpie"/>
          <w:rFonts w:ascii="Times New Roman" w:hAnsi="Times New Roman"/>
          <w:sz w:val="24"/>
          <w:szCs w:val="24"/>
        </w:rPr>
        <w:footnoteReference w:id="1"/>
      </w:r>
      <w:r w:rsidR="00B1704C" w:rsidRPr="00E66817">
        <w:rPr>
          <w:rFonts w:ascii="Times New Roman" w:hAnsi="Times New Roman"/>
          <w:sz w:val="24"/>
          <w:szCs w:val="24"/>
        </w:rPr>
        <w:t>. A su paso, se iban tendiendo líneas telegráficas por el territorio. Una vez fijadas las posiciones, se construyeron en la nueva línea de frontera una serie de fortines que unían las distintas comandancias, muchos de los cuales fueron núcleos de futuras poblaciones. Estos asentamientos militares quedarían defendidos por tropa acantonada, e intercambiarían información con el fin de evitar las entradas de indios, o malones. Así, habían arrebatado a las sociedades indígenas 2000 legua</w:t>
      </w:r>
      <w:r w:rsidR="00DF168F">
        <w:rPr>
          <w:rFonts w:ascii="Times New Roman" w:hAnsi="Times New Roman"/>
          <w:sz w:val="24"/>
          <w:szCs w:val="24"/>
        </w:rPr>
        <w:t>s de tierra cuya producción serí</w:t>
      </w:r>
      <w:r w:rsidR="00B1704C" w:rsidRPr="00E66817">
        <w:rPr>
          <w:rFonts w:ascii="Times New Roman" w:hAnsi="Times New Roman"/>
          <w:sz w:val="24"/>
          <w:szCs w:val="24"/>
        </w:rPr>
        <w:t xml:space="preserve">a volcada a los mercados mundiales. Con el fin de reforzar este sistema de defensa, Alsina encargó al ingeniero francés Alfredo </w:t>
      </w:r>
      <w:proofErr w:type="spellStart"/>
      <w:r w:rsidR="00B1704C" w:rsidRPr="00E66817">
        <w:rPr>
          <w:rFonts w:ascii="Times New Roman" w:hAnsi="Times New Roman"/>
          <w:sz w:val="24"/>
          <w:szCs w:val="24"/>
        </w:rPr>
        <w:t>Eb</w:t>
      </w:r>
      <w:r w:rsidR="00D0652C">
        <w:rPr>
          <w:rFonts w:ascii="Times New Roman" w:hAnsi="Times New Roman"/>
          <w:sz w:val="24"/>
          <w:szCs w:val="24"/>
        </w:rPr>
        <w:t>e</w:t>
      </w:r>
      <w:r w:rsidR="00B1704C" w:rsidRPr="00E66817">
        <w:rPr>
          <w:rFonts w:ascii="Times New Roman" w:hAnsi="Times New Roman"/>
          <w:sz w:val="24"/>
          <w:szCs w:val="24"/>
        </w:rPr>
        <w:t>lot</w:t>
      </w:r>
      <w:proofErr w:type="spellEnd"/>
      <w:r w:rsidR="00B1704C" w:rsidRPr="00E66817">
        <w:rPr>
          <w:rFonts w:ascii="Times New Roman" w:hAnsi="Times New Roman"/>
          <w:sz w:val="24"/>
          <w:szCs w:val="24"/>
        </w:rPr>
        <w:t xml:space="preserve"> la construcción de un foso o zanja que uniera los distintos fortines. La obra de zanjeado estuvo a cargo de la misma tropa, y también fueron contratados topógrafos con el fin de confeccionar mapas de los nuevos territorios anexados</w:t>
      </w:r>
      <w:r w:rsidR="00D0652C">
        <w:rPr>
          <w:rFonts w:ascii="Times New Roman" w:hAnsi="Times New Roman"/>
          <w:sz w:val="24"/>
          <w:szCs w:val="24"/>
        </w:rPr>
        <w:t xml:space="preserve"> </w:t>
      </w:r>
      <w:r w:rsidR="00491CCE" w:rsidRPr="006C1511">
        <w:rPr>
          <w:rFonts w:ascii="Times New Roman" w:hAnsi="Times New Roman"/>
          <w:sz w:val="24"/>
          <w:szCs w:val="24"/>
        </w:rPr>
        <w:t>(Fi</w:t>
      </w:r>
      <w:r w:rsidR="006C1511" w:rsidRPr="006C1511">
        <w:rPr>
          <w:rFonts w:ascii="Times New Roman" w:hAnsi="Times New Roman"/>
          <w:sz w:val="24"/>
          <w:szCs w:val="24"/>
        </w:rPr>
        <w:t xml:space="preserve">gura </w:t>
      </w:r>
      <w:r w:rsidR="00146907">
        <w:rPr>
          <w:rFonts w:ascii="Times New Roman" w:hAnsi="Times New Roman"/>
          <w:sz w:val="24"/>
          <w:szCs w:val="24"/>
        </w:rPr>
        <w:t>N°</w:t>
      </w:r>
      <w:r w:rsidR="006C1511" w:rsidRPr="006C1511">
        <w:rPr>
          <w:rFonts w:ascii="Times New Roman" w:hAnsi="Times New Roman"/>
          <w:sz w:val="24"/>
          <w:szCs w:val="24"/>
        </w:rPr>
        <w:t>1b</w:t>
      </w:r>
      <w:r w:rsidR="00D0652C" w:rsidRPr="006C1511">
        <w:rPr>
          <w:rFonts w:ascii="Times New Roman" w:hAnsi="Times New Roman"/>
          <w:sz w:val="24"/>
          <w:szCs w:val="24"/>
        </w:rPr>
        <w:t>)</w:t>
      </w:r>
      <w:r w:rsidR="00B1704C" w:rsidRPr="006C1511">
        <w:rPr>
          <w:rFonts w:ascii="Times New Roman" w:hAnsi="Times New Roman"/>
          <w:sz w:val="24"/>
          <w:szCs w:val="24"/>
        </w:rPr>
        <w:t>.</w:t>
      </w:r>
    </w:p>
    <w:p w:rsidR="00B1704C" w:rsidRPr="00E66817" w:rsidRDefault="00B1704C" w:rsidP="00AB59C9">
      <w:pPr>
        <w:autoSpaceDE w:val="0"/>
        <w:autoSpaceDN w:val="0"/>
        <w:adjustRightInd w:val="0"/>
        <w:spacing w:after="0" w:line="360" w:lineRule="auto"/>
        <w:ind w:firstLine="851"/>
        <w:jc w:val="both"/>
        <w:rPr>
          <w:rFonts w:ascii="Times New Roman" w:hAnsi="Times New Roman"/>
          <w:sz w:val="24"/>
          <w:szCs w:val="24"/>
        </w:rPr>
      </w:pPr>
      <w:r w:rsidRPr="00E66817">
        <w:rPr>
          <w:rFonts w:ascii="Times New Roman" w:hAnsi="Times New Roman"/>
          <w:sz w:val="24"/>
          <w:szCs w:val="24"/>
        </w:rPr>
        <w:t xml:space="preserve">La zanja se ideó, como ya hemos mencionado, para evitar los llamados malones en territorios ya conquistados, por lo cual, para ello la misma debería tener características </w:t>
      </w:r>
      <w:r w:rsidRPr="00E66817">
        <w:rPr>
          <w:rFonts w:ascii="Times New Roman" w:hAnsi="Times New Roman"/>
          <w:sz w:val="24"/>
          <w:szCs w:val="24"/>
        </w:rPr>
        <w:lastRenderedPageBreak/>
        <w:t>precisas variando según la</w:t>
      </w:r>
      <w:r w:rsidR="00D0652C">
        <w:rPr>
          <w:rFonts w:ascii="Times New Roman" w:hAnsi="Times New Roman"/>
          <w:sz w:val="24"/>
          <w:szCs w:val="24"/>
        </w:rPr>
        <w:t xml:space="preserve">s características del terreno, </w:t>
      </w:r>
      <w:proofErr w:type="spellStart"/>
      <w:r w:rsidR="00D0652C">
        <w:rPr>
          <w:rFonts w:ascii="Times New Roman" w:hAnsi="Times New Roman"/>
          <w:sz w:val="24"/>
          <w:szCs w:val="24"/>
        </w:rPr>
        <w:t>E</w:t>
      </w:r>
      <w:r w:rsidRPr="00E66817">
        <w:rPr>
          <w:rFonts w:ascii="Times New Roman" w:hAnsi="Times New Roman"/>
          <w:sz w:val="24"/>
          <w:szCs w:val="24"/>
        </w:rPr>
        <w:t>belot</w:t>
      </w:r>
      <w:proofErr w:type="spellEnd"/>
      <w:r w:rsidRPr="00E66817">
        <w:rPr>
          <w:rFonts w:ascii="Times New Roman" w:hAnsi="Times New Roman"/>
          <w:sz w:val="24"/>
          <w:szCs w:val="24"/>
        </w:rPr>
        <w:t xml:space="preserve"> lo detalla de la siguiente manera:</w:t>
      </w:r>
    </w:p>
    <w:p w:rsidR="001D5139" w:rsidRPr="00AB59C9" w:rsidRDefault="001D5139" w:rsidP="00E66817">
      <w:pPr>
        <w:autoSpaceDE w:val="0"/>
        <w:autoSpaceDN w:val="0"/>
        <w:adjustRightInd w:val="0"/>
        <w:spacing w:after="0" w:line="360" w:lineRule="auto"/>
        <w:jc w:val="both"/>
        <w:rPr>
          <w:rFonts w:ascii="Times New Roman" w:hAnsi="Times New Roman"/>
          <w:sz w:val="24"/>
          <w:szCs w:val="24"/>
        </w:rPr>
      </w:pPr>
    </w:p>
    <w:p w:rsidR="0017756A" w:rsidRPr="0017756A" w:rsidRDefault="0017756A" w:rsidP="0017756A">
      <w:pPr>
        <w:autoSpaceDE w:val="0"/>
        <w:autoSpaceDN w:val="0"/>
        <w:adjustRightInd w:val="0"/>
        <w:spacing w:after="0" w:line="360" w:lineRule="auto"/>
        <w:ind w:left="900" w:right="1098"/>
        <w:jc w:val="both"/>
        <w:rPr>
          <w:rFonts w:ascii="Times New Roman" w:hAnsi="Times New Roman"/>
          <w:iCs/>
        </w:rPr>
      </w:pPr>
      <w:r w:rsidRPr="0017756A">
        <w:rPr>
          <w:rFonts w:ascii="Times New Roman" w:hAnsi="Times New Roman"/>
          <w:iCs/>
        </w:rPr>
        <w:t xml:space="preserve">El foso que se intentaba excavar a lo largo de la nueva línea se extendería en una longitud de 400 km, con una abertura de 2,60 m de ancho y una profundidad de 1,75 m. El talud de los bordes había sido determinado según la consistencia de los terrenos que se atravesaran para evitar así los derrumbamientos. La anchura del fondo seria de 0,50 m. Por el lado de adentro se guarnecería el foso con parapeto de adobes de 1 m de alto, contra el cual se echaría la tierra sacada de las excavaciones, formando falda, y ésta se cubriría con un seto espeso de arbustos espinosos. En las partes donde el subsuelo estuviera formado por rocas duras, se reemplazaría la trinchera por un terraplén sostenido entre dos muros de adobes, lo cual presentaría en relieve el mismo perfil que la trinchera en hueco </w:t>
      </w:r>
      <w:r w:rsidRPr="0017756A">
        <w:rPr>
          <w:rFonts w:ascii="Times New Roman" w:hAnsi="Times New Roman"/>
        </w:rPr>
        <w:t>(</w:t>
      </w:r>
      <w:proofErr w:type="spellStart"/>
      <w:r w:rsidRPr="0017756A">
        <w:rPr>
          <w:rFonts w:ascii="Times New Roman" w:hAnsi="Times New Roman"/>
        </w:rPr>
        <w:t>Ebelot</w:t>
      </w:r>
      <w:proofErr w:type="spellEnd"/>
      <w:r w:rsidRPr="0017756A">
        <w:rPr>
          <w:rFonts w:ascii="Times New Roman" w:hAnsi="Times New Roman"/>
        </w:rPr>
        <w:t xml:space="preserve"> [1877] 2008:116).</w:t>
      </w:r>
    </w:p>
    <w:p w:rsidR="001D5139" w:rsidRDefault="001D5139" w:rsidP="00D83ACA">
      <w:pPr>
        <w:autoSpaceDE w:val="0"/>
        <w:autoSpaceDN w:val="0"/>
        <w:adjustRightInd w:val="0"/>
        <w:spacing w:after="0" w:line="360" w:lineRule="auto"/>
        <w:ind w:left="900" w:right="1098"/>
        <w:jc w:val="center"/>
        <w:rPr>
          <w:rFonts w:ascii="Times New Roman" w:hAnsi="Times New Roman"/>
          <w:sz w:val="24"/>
          <w:szCs w:val="24"/>
        </w:rPr>
      </w:pPr>
    </w:p>
    <w:p w:rsidR="00D83ACA" w:rsidRDefault="00D83ACA" w:rsidP="00D83ACA">
      <w:pPr>
        <w:autoSpaceDE w:val="0"/>
        <w:autoSpaceDN w:val="0"/>
        <w:adjustRightInd w:val="0"/>
        <w:spacing w:after="0" w:line="360" w:lineRule="auto"/>
        <w:ind w:left="900" w:right="1098"/>
        <w:jc w:val="center"/>
        <w:rPr>
          <w:rFonts w:ascii="Times New Roman" w:hAnsi="Times New Roman"/>
          <w:sz w:val="24"/>
          <w:szCs w:val="24"/>
        </w:rPr>
      </w:pPr>
    </w:p>
    <w:p w:rsidR="00AF30E0" w:rsidRDefault="00AF30E0" w:rsidP="00D83ACA">
      <w:pPr>
        <w:autoSpaceDE w:val="0"/>
        <w:autoSpaceDN w:val="0"/>
        <w:adjustRightInd w:val="0"/>
        <w:spacing w:after="0" w:line="360" w:lineRule="auto"/>
        <w:ind w:left="900" w:right="1098"/>
        <w:jc w:val="center"/>
        <w:rPr>
          <w:rFonts w:ascii="Times New Roman" w:hAnsi="Times New Roman"/>
          <w:sz w:val="24"/>
          <w:szCs w:val="24"/>
        </w:rPr>
      </w:pPr>
    </w:p>
    <w:p w:rsidR="00AF30E0" w:rsidRDefault="00AF30E0" w:rsidP="00AF30E0">
      <w:pPr>
        <w:autoSpaceDE w:val="0"/>
        <w:autoSpaceDN w:val="0"/>
        <w:adjustRightInd w:val="0"/>
        <w:spacing w:after="0" w:line="360" w:lineRule="auto"/>
        <w:ind w:right="1098"/>
        <w:jc w:val="center"/>
        <w:rPr>
          <w:rFonts w:ascii="Times New Roman" w:hAnsi="Times New Roman"/>
          <w:sz w:val="24"/>
          <w:szCs w:val="24"/>
        </w:rPr>
      </w:pPr>
    </w:p>
    <w:p w:rsidR="6E55B17C" w:rsidRDefault="004E6341" w:rsidP="00AF30E0">
      <w:pPr>
        <w:autoSpaceDE w:val="0"/>
        <w:autoSpaceDN w:val="0"/>
        <w:adjustRightInd w:val="0"/>
        <w:spacing w:after="0" w:line="240" w:lineRule="auto"/>
        <w:ind w:left="284" w:right="49"/>
        <w:jc w:val="center"/>
        <w:rPr>
          <w:rFonts w:ascii="Times New Roman" w:hAnsi="Times New Roman"/>
          <w:sz w:val="24"/>
          <w:szCs w:val="24"/>
        </w:rPr>
      </w:pPr>
      <w:r w:rsidRPr="004E6341">
        <w:rPr>
          <w:rFonts w:ascii="Times New Roman" w:hAnsi="Times New Roman"/>
          <w:sz w:val="24"/>
          <w:szCs w:val="24"/>
        </w:rPr>
        <w:t xml:space="preserve">FIGURA </w:t>
      </w:r>
      <w:r w:rsidR="00146907">
        <w:rPr>
          <w:rFonts w:ascii="Times New Roman" w:hAnsi="Times New Roman"/>
          <w:sz w:val="24"/>
          <w:szCs w:val="24"/>
        </w:rPr>
        <w:t xml:space="preserve">N° </w:t>
      </w:r>
      <w:r w:rsidR="00236807">
        <w:rPr>
          <w:rFonts w:ascii="Times New Roman" w:hAnsi="Times New Roman"/>
          <w:sz w:val="24"/>
          <w:szCs w:val="24"/>
        </w:rPr>
        <w:t>1. A</w:t>
      </w:r>
      <w:r>
        <w:rPr>
          <w:rFonts w:ascii="Times New Roman" w:hAnsi="Times New Roman"/>
          <w:sz w:val="24"/>
          <w:szCs w:val="24"/>
        </w:rPr>
        <w:t>. Área de estudio. 1. B. detalle de la zanja y asentamientos militares (</w:t>
      </w:r>
      <w:r w:rsidR="00661BAD">
        <w:rPr>
          <w:rFonts w:ascii="Times New Roman" w:hAnsi="Times New Roman"/>
          <w:sz w:val="24"/>
          <w:szCs w:val="24"/>
        </w:rPr>
        <w:t>Domínguez</w:t>
      </w:r>
      <w:r>
        <w:rPr>
          <w:rFonts w:ascii="Times New Roman" w:hAnsi="Times New Roman"/>
          <w:sz w:val="24"/>
          <w:szCs w:val="24"/>
        </w:rPr>
        <w:t xml:space="preserve"> 1882)</w:t>
      </w:r>
      <w:r w:rsidR="00236807">
        <w:rPr>
          <w:rFonts w:ascii="Times New Roman" w:hAnsi="Times New Roman"/>
          <w:sz w:val="24"/>
          <w:szCs w:val="24"/>
        </w:rPr>
        <w:t>. C. C</w:t>
      </w:r>
      <w:r>
        <w:rPr>
          <w:rFonts w:ascii="Times New Roman" w:hAnsi="Times New Roman"/>
          <w:sz w:val="24"/>
          <w:szCs w:val="24"/>
        </w:rPr>
        <w:t>orte de perfil de la zanja de Alsina (</w:t>
      </w:r>
      <w:proofErr w:type="spellStart"/>
      <w:r>
        <w:rPr>
          <w:rFonts w:ascii="Times New Roman" w:hAnsi="Times New Roman"/>
          <w:sz w:val="24"/>
          <w:szCs w:val="24"/>
        </w:rPr>
        <w:t>Ebelot</w:t>
      </w:r>
      <w:proofErr w:type="spellEnd"/>
      <w:r>
        <w:rPr>
          <w:rFonts w:ascii="Times New Roman" w:hAnsi="Times New Roman"/>
          <w:sz w:val="24"/>
          <w:szCs w:val="24"/>
        </w:rPr>
        <w:t xml:space="preserve"> 1877).</w:t>
      </w:r>
    </w:p>
    <w:p w:rsidR="00AF30E0" w:rsidRPr="00E66817" w:rsidRDefault="00AF30E0" w:rsidP="00AF30E0">
      <w:pPr>
        <w:autoSpaceDE w:val="0"/>
        <w:autoSpaceDN w:val="0"/>
        <w:adjustRightInd w:val="0"/>
        <w:spacing w:after="0" w:line="240" w:lineRule="auto"/>
        <w:ind w:left="902" w:right="1100"/>
        <w:jc w:val="center"/>
        <w:rPr>
          <w:rFonts w:ascii="Times New Roman" w:hAnsi="Times New Roman"/>
          <w:sz w:val="24"/>
          <w:szCs w:val="24"/>
        </w:rPr>
      </w:pPr>
    </w:p>
    <w:p w:rsidR="00C608C0" w:rsidRDefault="00B1704C" w:rsidP="002E76A1">
      <w:pPr>
        <w:autoSpaceDE w:val="0"/>
        <w:autoSpaceDN w:val="0"/>
        <w:adjustRightInd w:val="0"/>
        <w:spacing w:after="0" w:line="360" w:lineRule="auto"/>
        <w:ind w:firstLine="851"/>
        <w:jc w:val="both"/>
        <w:rPr>
          <w:rFonts w:ascii="Times New Roman" w:hAnsi="Times New Roman"/>
          <w:sz w:val="24"/>
          <w:szCs w:val="24"/>
        </w:rPr>
      </w:pPr>
      <w:r w:rsidRPr="00E66817">
        <w:rPr>
          <w:rFonts w:ascii="Times New Roman" w:hAnsi="Times New Roman"/>
          <w:sz w:val="24"/>
          <w:szCs w:val="24"/>
        </w:rPr>
        <w:t xml:space="preserve">Sin embargo, el gobierno no solo había pensado cavar una zanja sino también establecer comandancias o fuertes o fortines para reforzar la efectividad de dicha obra. Es decir, </w:t>
      </w:r>
    </w:p>
    <w:p w:rsidR="00141326" w:rsidRDefault="00141326" w:rsidP="00141326">
      <w:pPr>
        <w:autoSpaceDE w:val="0"/>
        <w:autoSpaceDN w:val="0"/>
        <w:adjustRightInd w:val="0"/>
        <w:spacing w:after="0" w:line="360" w:lineRule="auto"/>
        <w:ind w:firstLine="851"/>
        <w:jc w:val="both"/>
        <w:rPr>
          <w:rFonts w:ascii="Times New Roman" w:hAnsi="Times New Roman"/>
          <w:iCs/>
        </w:rPr>
      </w:pPr>
    </w:p>
    <w:p w:rsidR="00B1704C" w:rsidRDefault="00621315" w:rsidP="00141326">
      <w:pPr>
        <w:autoSpaceDE w:val="0"/>
        <w:autoSpaceDN w:val="0"/>
        <w:adjustRightInd w:val="0"/>
        <w:spacing w:after="0" w:line="360" w:lineRule="auto"/>
        <w:ind w:firstLine="851"/>
        <w:jc w:val="both"/>
        <w:rPr>
          <w:rFonts w:ascii="Times New Roman" w:hAnsi="Times New Roman"/>
        </w:rPr>
      </w:pPr>
      <w:r w:rsidRPr="00C608C0">
        <w:rPr>
          <w:rFonts w:ascii="Times New Roman" w:hAnsi="Times New Roman"/>
          <w:iCs/>
        </w:rPr>
        <w:t xml:space="preserve">(…) </w:t>
      </w:r>
      <w:r w:rsidR="00B1704C" w:rsidRPr="00C608C0">
        <w:rPr>
          <w:rFonts w:ascii="Times New Roman" w:hAnsi="Times New Roman"/>
          <w:iCs/>
        </w:rPr>
        <w:t>los dos términos importantes del programa por cumplir eran: cubrir la línea nueva con una fortificación suficientemente seria como para que no pudiera trasponerla un rebaño de vacas y para que un puñado de hombres pudiera defenderla, y alimentar los caballos con maíz y forrajes secos. Se resolvió que se tendería a lo largo de toda la línea un foso, defendido de legua en legua por un fortín, y que se lo</w:t>
      </w:r>
      <w:r w:rsidR="00C608C0">
        <w:rPr>
          <w:rFonts w:ascii="Times New Roman" w:hAnsi="Times New Roman"/>
          <w:iCs/>
        </w:rPr>
        <w:t xml:space="preserve"> bordearía con hilo telegráfico </w:t>
      </w:r>
      <w:r w:rsidR="001C3B8B" w:rsidRPr="00C608C0">
        <w:rPr>
          <w:rFonts w:ascii="Times New Roman" w:hAnsi="Times New Roman"/>
        </w:rPr>
        <w:t>(</w:t>
      </w:r>
      <w:proofErr w:type="spellStart"/>
      <w:r w:rsidR="001C3B8B" w:rsidRPr="00C608C0">
        <w:rPr>
          <w:rFonts w:ascii="Times New Roman" w:hAnsi="Times New Roman"/>
        </w:rPr>
        <w:t>Ebe</w:t>
      </w:r>
      <w:r w:rsidR="00B1704C" w:rsidRPr="00C608C0">
        <w:rPr>
          <w:rFonts w:ascii="Times New Roman" w:hAnsi="Times New Roman"/>
        </w:rPr>
        <w:t>lot</w:t>
      </w:r>
      <w:proofErr w:type="spellEnd"/>
      <w:r w:rsidR="00B1704C" w:rsidRPr="00C608C0">
        <w:rPr>
          <w:rFonts w:ascii="Times New Roman" w:hAnsi="Times New Roman"/>
        </w:rPr>
        <w:t xml:space="preserve"> [1877] 2008:112)</w:t>
      </w:r>
    </w:p>
    <w:p w:rsidR="00141326" w:rsidRPr="00C608C0" w:rsidRDefault="00141326" w:rsidP="002E76A1">
      <w:pPr>
        <w:autoSpaceDE w:val="0"/>
        <w:autoSpaceDN w:val="0"/>
        <w:adjustRightInd w:val="0"/>
        <w:spacing w:after="0" w:line="360" w:lineRule="auto"/>
        <w:ind w:firstLine="851"/>
        <w:jc w:val="both"/>
        <w:rPr>
          <w:rFonts w:ascii="Times New Roman" w:hAnsi="Times New Roman"/>
        </w:rPr>
      </w:pPr>
    </w:p>
    <w:p w:rsidR="00B1704C" w:rsidRPr="00E66817" w:rsidRDefault="00B1704C" w:rsidP="002E76A1">
      <w:pPr>
        <w:autoSpaceDE w:val="0"/>
        <w:autoSpaceDN w:val="0"/>
        <w:adjustRightInd w:val="0"/>
        <w:spacing w:after="0" w:line="360" w:lineRule="auto"/>
        <w:ind w:firstLine="851"/>
        <w:jc w:val="both"/>
        <w:rPr>
          <w:rFonts w:ascii="Times New Roman" w:hAnsi="Times New Roman"/>
          <w:sz w:val="24"/>
          <w:szCs w:val="24"/>
        </w:rPr>
      </w:pPr>
      <w:r w:rsidRPr="00E66817">
        <w:rPr>
          <w:rFonts w:ascii="Times New Roman" w:hAnsi="Times New Roman"/>
          <w:sz w:val="24"/>
          <w:szCs w:val="24"/>
        </w:rPr>
        <w:lastRenderedPageBreak/>
        <w:t xml:space="preserve"> La estrategia de Alsina era también cercenar el acceso a las fuentes de agua dulce. Para ello el zanjeado debería cerrar el pasaje a toda laguna que estuviese cercano a la frontera, que en esos momentos eran numerosas, no obstante, se evitó pasar la línea por los médanos y terrenos arenosos como también por el suelo demasiado duro. </w:t>
      </w:r>
    </w:p>
    <w:p w:rsidR="00B1704C" w:rsidRPr="00E66817" w:rsidRDefault="00B1704C" w:rsidP="00E66817">
      <w:pPr>
        <w:autoSpaceDE w:val="0"/>
        <w:autoSpaceDN w:val="0"/>
        <w:adjustRightInd w:val="0"/>
        <w:spacing w:after="0" w:line="360" w:lineRule="auto"/>
        <w:jc w:val="both"/>
        <w:rPr>
          <w:rFonts w:ascii="Times New Roman" w:hAnsi="Times New Roman"/>
          <w:sz w:val="24"/>
          <w:szCs w:val="24"/>
        </w:rPr>
      </w:pPr>
      <w:r w:rsidRPr="00E66817">
        <w:rPr>
          <w:rFonts w:ascii="Times New Roman" w:hAnsi="Times New Roman"/>
          <w:sz w:val="24"/>
          <w:szCs w:val="24"/>
        </w:rPr>
        <w:t>Esta obra estuvo a cargo no solo de la</w:t>
      </w:r>
      <w:r w:rsidR="00621315">
        <w:rPr>
          <w:rFonts w:ascii="Times New Roman" w:hAnsi="Times New Roman"/>
          <w:sz w:val="24"/>
          <w:szCs w:val="24"/>
        </w:rPr>
        <w:t xml:space="preserve"> guardia Nacional </w:t>
      </w:r>
      <w:r w:rsidRPr="00E66817">
        <w:rPr>
          <w:rFonts w:ascii="Times New Roman" w:hAnsi="Times New Roman"/>
          <w:sz w:val="24"/>
          <w:szCs w:val="24"/>
        </w:rPr>
        <w:t>sino también fueron dispuestos mano de obra particular (muchos de ellos hombres de distintas nacionalidades) dado que la obra del zanjeado de algunas partes de la frontera fueron “privatizadas” (</w:t>
      </w:r>
      <w:proofErr w:type="spellStart"/>
      <w:r w:rsidRPr="00E66817">
        <w:rPr>
          <w:rFonts w:ascii="Times New Roman" w:hAnsi="Times New Roman"/>
          <w:sz w:val="24"/>
          <w:szCs w:val="24"/>
        </w:rPr>
        <w:t>Ébelot</w:t>
      </w:r>
      <w:proofErr w:type="spellEnd"/>
      <w:r w:rsidR="00621315">
        <w:rPr>
          <w:rFonts w:ascii="Times New Roman" w:hAnsi="Times New Roman"/>
          <w:sz w:val="24"/>
          <w:szCs w:val="24"/>
        </w:rPr>
        <w:t xml:space="preserve"> </w:t>
      </w:r>
      <w:r w:rsidRPr="00E66817">
        <w:rPr>
          <w:rFonts w:ascii="Times New Roman" w:hAnsi="Times New Roman"/>
          <w:sz w:val="24"/>
          <w:szCs w:val="24"/>
        </w:rPr>
        <w:t xml:space="preserve">[1877] 2008:140-141). </w:t>
      </w:r>
    </w:p>
    <w:p w:rsidR="00B1704C" w:rsidRPr="00E66817" w:rsidRDefault="00B1704C" w:rsidP="002E76A1">
      <w:pPr>
        <w:autoSpaceDE w:val="0"/>
        <w:autoSpaceDN w:val="0"/>
        <w:adjustRightInd w:val="0"/>
        <w:spacing w:after="0" w:line="360" w:lineRule="auto"/>
        <w:ind w:firstLine="851"/>
        <w:jc w:val="both"/>
        <w:rPr>
          <w:rFonts w:ascii="Times New Roman" w:hAnsi="Times New Roman"/>
          <w:sz w:val="24"/>
          <w:szCs w:val="24"/>
        </w:rPr>
      </w:pPr>
      <w:r w:rsidRPr="00E66817">
        <w:rPr>
          <w:rFonts w:ascii="Times New Roman" w:hAnsi="Times New Roman"/>
          <w:sz w:val="24"/>
          <w:szCs w:val="24"/>
        </w:rPr>
        <w:t xml:space="preserve">La sección de la Zanja de Alsina que corresponde al espacio pampeano se encuentra entre los fuertes Trenque Lauquen (Provincia de Buenos Aires) e </w:t>
      </w:r>
      <w:proofErr w:type="spellStart"/>
      <w:r w:rsidRPr="00E66817">
        <w:rPr>
          <w:rFonts w:ascii="Times New Roman" w:hAnsi="Times New Roman"/>
          <w:sz w:val="24"/>
          <w:szCs w:val="24"/>
        </w:rPr>
        <w:t>Italó</w:t>
      </w:r>
      <w:proofErr w:type="spellEnd"/>
      <w:r w:rsidR="00AA4F0E" w:rsidRPr="00E66817">
        <w:rPr>
          <w:rFonts w:ascii="Times New Roman" w:hAnsi="Times New Roman"/>
          <w:sz w:val="24"/>
          <w:szCs w:val="24"/>
        </w:rPr>
        <w:t xml:space="preserve"> </w:t>
      </w:r>
      <w:r w:rsidRPr="00E66817">
        <w:rPr>
          <w:rFonts w:ascii="Times New Roman" w:hAnsi="Times New Roman"/>
          <w:sz w:val="24"/>
          <w:szCs w:val="24"/>
        </w:rPr>
        <w:t xml:space="preserve">(Provincia de Córdoba), los cuales operaban como cabecera de dicho </w:t>
      </w:r>
      <w:r w:rsidRPr="00661BAD">
        <w:rPr>
          <w:rFonts w:ascii="Times New Roman" w:hAnsi="Times New Roman"/>
          <w:sz w:val="24"/>
          <w:szCs w:val="24"/>
        </w:rPr>
        <w:t xml:space="preserve">tramo (Figura </w:t>
      </w:r>
      <w:r w:rsidR="00621315" w:rsidRPr="00661BAD">
        <w:rPr>
          <w:rFonts w:ascii="Times New Roman" w:hAnsi="Times New Roman"/>
          <w:sz w:val="24"/>
          <w:szCs w:val="24"/>
        </w:rPr>
        <w:t>1a</w:t>
      </w:r>
      <w:r w:rsidRPr="00661BAD">
        <w:rPr>
          <w:rFonts w:ascii="Times New Roman" w:hAnsi="Times New Roman"/>
          <w:sz w:val="24"/>
          <w:szCs w:val="24"/>
        </w:rPr>
        <w:t>).</w:t>
      </w:r>
      <w:r w:rsidR="00AA4F0E" w:rsidRPr="00661BAD">
        <w:rPr>
          <w:rFonts w:ascii="Times New Roman" w:hAnsi="Times New Roman"/>
          <w:sz w:val="24"/>
          <w:szCs w:val="24"/>
        </w:rPr>
        <w:t xml:space="preserve"> </w:t>
      </w:r>
      <w:r w:rsidRPr="00661BAD">
        <w:rPr>
          <w:rFonts w:ascii="Times New Roman" w:hAnsi="Times New Roman"/>
          <w:sz w:val="24"/>
          <w:szCs w:val="24"/>
        </w:rPr>
        <w:t>La proyección original</w:t>
      </w:r>
      <w:r w:rsidRPr="00E66817">
        <w:rPr>
          <w:rFonts w:ascii="Times New Roman" w:hAnsi="Times New Roman"/>
          <w:sz w:val="24"/>
          <w:szCs w:val="24"/>
        </w:rPr>
        <w:t xml:space="preserve"> de la zanja partía de Bahía Blanca (Provincia de Buenos Aires) y recorría en dirección noroeste la provincia hasta culminar en </w:t>
      </w:r>
      <w:r w:rsidR="00661BAD">
        <w:rPr>
          <w:rFonts w:ascii="Times New Roman" w:hAnsi="Times New Roman"/>
          <w:sz w:val="24"/>
          <w:szCs w:val="24"/>
        </w:rPr>
        <w:t xml:space="preserve">el fortín </w:t>
      </w:r>
      <w:proofErr w:type="spellStart"/>
      <w:r w:rsidRPr="00E66817">
        <w:rPr>
          <w:rFonts w:ascii="Times New Roman" w:hAnsi="Times New Roman"/>
          <w:sz w:val="24"/>
          <w:szCs w:val="24"/>
        </w:rPr>
        <w:t>Italó</w:t>
      </w:r>
      <w:proofErr w:type="spellEnd"/>
      <w:r w:rsidRPr="00E66817">
        <w:rPr>
          <w:rFonts w:ascii="Times New Roman" w:hAnsi="Times New Roman"/>
          <w:sz w:val="24"/>
          <w:szCs w:val="24"/>
        </w:rPr>
        <w:t xml:space="preserve">. Sin embargo, </w:t>
      </w:r>
      <w:r w:rsidR="00661BAD">
        <w:rPr>
          <w:rFonts w:ascii="Times New Roman" w:hAnsi="Times New Roman"/>
          <w:sz w:val="24"/>
          <w:szCs w:val="24"/>
        </w:rPr>
        <w:t xml:space="preserve">su trazado efectivo </w:t>
      </w:r>
      <w:r w:rsidRPr="00E66817">
        <w:rPr>
          <w:rFonts w:ascii="Times New Roman" w:hAnsi="Times New Roman"/>
          <w:sz w:val="24"/>
          <w:szCs w:val="24"/>
        </w:rPr>
        <w:t>llegó hasta el fortín Machado el cual se encuentra a unos 45km (en línea recta) de aquel asentamiento militar. En esta sección de unos 174 km se construyeron un gran número de fortines, de los cuales solo tres se encuentran en l</w:t>
      </w:r>
      <w:r w:rsidR="00AA4F0E" w:rsidRPr="00E66817">
        <w:rPr>
          <w:rFonts w:ascii="Times New Roman" w:hAnsi="Times New Roman"/>
          <w:sz w:val="24"/>
          <w:szCs w:val="24"/>
        </w:rPr>
        <w:t>a actual provincia de L</w:t>
      </w:r>
      <w:r w:rsidRPr="00E66817">
        <w:rPr>
          <w:rFonts w:ascii="Times New Roman" w:hAnsi="Times New Roman"/>
          <w:sz w:val="24"/>
          <w:szCs w:val="24"/>
        </w:rPr>
        <w:t xml:space="preserve">a Pampa (Comandancia Alsina, Fortín Machado y Fortín Alvear). </w:t>
      </w:r>
    </w:p>
    <w:p w:rsidR="00B1704C" w:rsidRPr="00E66817" w:rsidRDefault="00B1704C" w:rsidP="00E66817">
      <w:pPr>
        <w:autoSpaceDE w:val="0"/>
        <w:autoSpaceDN w:val="0"/>
        <w:adjustRightInd w:val="0"/>
        <w:spacing w:after="0" w:line="360" w:lineRule="auto"/>
        <w:jc w:val="both"/>
        <w:rPr>
          <w:rFonts w:ascii="Times New Roman" w:hAnsi="Times New Roman"/>
          <w:sz w:val="24"/>
          <w:szCs w:val="24"/>
        </w:rPr>
      </w:pPr>
      <w:r w:rsidRPr="00E66817">
        <w:rPr>
          <w:rFonts w:ascii="Times New Roman" w:hAnsi="Times New Roman"/>
          <w:sz w:val="24"/>
          <w:szCs w:val="24"/>
        </w:rPr>
        <w:t xml:space="preserve">Aunque el diseño de la zanja contemplaba llegar hasta la comandancia de </w:t>
      </w:r>
      <w:proofErr w:type="spellStart"/>
      <w:r w:rsidRPr="00E66817">
        <w:rPr>
          <w:rFonts w:ascii="Times New Roman" w:hAnsi="Times New Roman"/>
          <w:sz w:val="24"/>
          <w:szCs w:val="24"/>
        </w:rPr>
        <w:t>Italó</w:t>
      </w:r>
      <w:proofErr w:type="spellEnd"/>
      <w:r w:rsidRPr="00E66817">
        <w:rPr>
          <w:rFonts w:ascii="Times New Roman" w:hAnsi="Times New Roman"/>
          <w:sz w:val="24"/>
          <w:szCs w:val="24"/>
        </w:rPr>
        <w:t xml:space="preserve">, según el informe del Ministerio de Guerra y Marina de 1878 firmado por Leopoldo Nelson, la misma llegó hasta el fortín Machado ubicado en la actual provincia de La Pampa.   </w:t>
      </w:r>
    </w:p>
    <w:p w:rsidR="001D5139" w:rsidRPr="00E66817" w:rsidRDefault="001D5139" w:rsidP="00E66817">
      <w:pPr>
        <w:autoSpaceDE w:val="0"/>
        <w:autoSpaceDN w:val="0"/>
        <w:adjustRightInd w:val="0"/>
        <w:spacing w:after="0" w:line="360" w:lineRule="auto"/>
        <w:jc w:val="both"/>
        <w:rPr>
          <w:rFonts w:ascii="Times New Roman" w:hAnsi="Times New Roman"/>
          <w:sz w:val="24"/>
          <w:szCs w:val="24"/>
        </w:rPr>
      </w:pPr>
    </w:p>
    <w:p w:rsidR="00D0652C" w:rsidRPr="00D74D35" w:rsidRDefault="00B1704C" w:rsidP="00621315">
      <w:pPr>
        <w:autoSpaceDE w:val="0"/>
        <w:autoSpaceDN w:val="0"/>
        <w:adjustRightInd w:val="0"/>
        <w:spacing w:after="0" w:line="360" w:lineRule="auto"/>
        <w:ind w:left="1080" w:right="558"/>
        <w:jc w:val="both"/>
        <w:rPr>
          <w:rFonts w:ascii="Times New Roman" w:hAnsi="Times New Roman"/>
        </w:rPr>
      </w:pPr>
      <w:r w:rsidRPr="00D74D35">
        <w:rPr>
          <w:rFonts w:ascii="Times New Roman" w:hAnsi="Times New Roman"/>
          <w:iCs/>
        </w:rPr>
        <w:t xml:space="preserve">Según los planos remitidos adjuntos </w:t>
      </w:r>
      <w:proofErr w:type="spellStart"/>
      <w:r w:rsidRPr="00D74D35">
        <w:rPr>
          <w:rFonts w:ascii="Times New Roman" w:hAnsi="Times New Roman"/>
          <w:iCs/>
        </w:rPr>
        <w:t>á</w:t>
      </w:r>
      <w:proofErr w:type="spellEnd"/>
      <w:r w:rsidRPr="00D74D35">
        <w:rPr>
          <w:rFonts w:ascii="Times New Roman" w:hAnsi="Times New Roman"/>
          <w:iCs/>
        </w:rPr>
        <w:t xml:space="preserve"> la memoria el año anterior, notará V.S. una diferencia en la distancia menor que hoy ocupa la línea, y esto es </w:t>
      </w:r>
      <w:proofErr w:type="spellStart"/>
      <w:r w:rsidRPr="00D74D35">
        <w:rPr>
          <w:rFonts w:ascii="Times New Roman" w:hAnsi="Times New Roman"/>
          <w:iCs/>
        </w:rPr>
        <w:t>á</w:t>
      </w:r>
      <w:proofErr w:type="spellEnd"/>
      <w:r w:rsidRPr="00D74D35">
        <w:rPr>
          <w:rFonts w:ascii="Times New Roman" w:hAnsi="Times New Roman"/>
          <w:iCs/>
        </w:rPr>
        <w:t xml:space="preserve"> consecuencia de haber dispuesto avanzar la línea de frontera sobre la recta que trae la zanja en construcción, la cual solo ha llegado </w:t>
      </w:r>
      <w:proofErr w:type="spellStart"/>
      <w:r w:rsidRPr="00D74D35">
        <w:rPr>
          <w:rFonts w:ascii="Times New Roman" w:hAnsi="Times New Roman"/>
          <w:iCs/>
        </w:rPr>
        <w:t>á</w:t>
      </w:r>
      <w:proofErr w:type="spellEnd"/>
      <w:r w:rsidR="00E03E2C" w:rsidRPr="00D74D35">
        <w:rPr>
          <w:rFonts w:ascii="Times New Roman" w:hAnsi="Times New Roman"/>
          <w:iCs/>
        </w:rPr>
        <w:t xml:space="preserve"> </w:t>
      </w:r>
      <w:r w:rsidRPr="00D74D35">
        <w:rPr>
          <w:rFonts w:ascii="Times New Roman" w:hAnsi="Times New Roman"/>
          <w:iCs/>
        </w:rPr>
        <w:t>la izquierda de esta Comandancia, hasta el fortín “Machado” faltando para cubrir to</w:t>
      </w:r>
      <w:r w:rsidR="00D74D35">
        <w:rPr>
          <w:rFonts w:ascii="Times New Roman" w:hAnsi="Times New Roman"/>
          <w:iCs/>
        </w:rPr>
        <w:t xml:space="preserve">do el frente de la línea </w:t>
      </w:r>
      <w:proofErr w:type="spellStart"/>
      <w:r w:rsidR="00D74D35">
        <w:rPr>
          <w:rFonts w:ascii="Times New Roman" w:hAnsi="Times New Roman"/>
          <w:iCs/>
        </w:rPr>
        <w:t>Ita-ló</w:t>
      </w:r>
      <w:proofErr w:type="spellEnd"/>
      <w:r w:rsidRPr="00D74D35">
        <w:rPr>
          <w:rFonts w:ascii="Times New Roman" w:hAnsi="Times New Roman"/>
        </w:rPr>
        <w:t xml:space="preserve"> (MGM 1878:137).</w:t>
      </w:r>
    </w:p>
    <w:p w:rsidR="001D5139" w:rsidRPr="00E66817" w:rsidRDefault="001D5139" w:rsidP="00E66817">
      <w:pPr>
        <w:autoSpaceDE w:val="0"/>
        <w:autoSpaceDN w:val="0"/>
        <w:adjustRightInd w:val="0"/>
        <w:spacing w:after="0" w:line="360" w:lineRule="auto"/>
        <w:jc w:val="both"/>
        <w:rPr>
          <w:rFonts w:ascii="Times New Roman" w:hAnsi="Times New Roman"/>
          <w:sz w:val="24"/>
          <w:szCs w:val="24"/>
        </w:rPr>
      </w:pPr>
    </w:p>
    <w:p w:rsidR="00B1704C" w:rsidRPr="00E66817" w:rsidRDefault="00E03E2C" w:rsidP="00E6681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Adolfo Alsina no </w:t>
      </w:r>
      <w:r w:rsidR="00B1704C" w:rsidRPr="00E66817">
        <w:rPr>
          <w:rFonts w:ascii="Times New Roman" w:hAnsi="Times New Roman"/>
          <w:sz w:val="24"/>
          <w:szCs w:val="24"/>
        </w:rPr>
        <w:t xml:space="preserve">pudo ver su plan realizado, ya que falleció en diciembre de 1877. Al año siguiente, Julio Argentino Roca ocupó el Ministerio de Guerra. Para ambos, la solución </w:t>
      </w:r>
      <w:r w:rsidR="00B1704C" w:rsidRPr="00E66817">
        <w:rPr>
          <w:rFonts w:ascii="Times New Roman" w:hAnsi="Times New Roman"/>
          <w:sz w:val="24"/>
          <w:szCs w:val="24"/>
        </w:rPr>
        <w:lastRenderedPageBreak/>
        <w:t>definitiva del “problema indígena”, y la supresión de las fronteras, significó el acceso a la categoría de “presidenciables”. Puede apreciarse, entonces, de qué manera un acto militar se entroncaba directamente con aspiraciones políticas, y cómo la pertenencia a la oficialidad castrense constituía una vía de acceso a otras esferas de la vida nacional.</w:t>
      </w:r>
    </w:p>
    <w:p w:rsidR="001D5139" w:rsidRPr="00E66817" w:rsidRDefault="001D5139" w:rsidP="00E66817">
      <w:pPr>
        <w:spacing w:line="360" w:lineRule="auto"/>
        <w:jc w:val="both"/>
        <w:rPr>
          <w:rFonts w:ascii="Times New Roman" w:hAnsi="Times New Roman"/>
          <w:sz w:val="24"/>
          <w:szCs w:val="24"/>
        </w:rPr>
      </w:pPr>
    </w:p>
    <w:p w:rsidR="00B1704C" w:rsidRPr="00E66817" w:rsidRDefault="00B1704C" w:rsidP="00DD7711">
      <w:pPr>
        <w:numPr>
          <w:ilvl w:val="0"/>
          <w:numId w:val="4"/>
        </w:numPr>
        <w:spacing w:line="360" w:lineRule="auto"/>
        <w:ind w:left="284"/>
        <w:jc w:val="both"/>
        <w:rPr>
          <w:rFonts w:ascii="Times New Roman" w:hAnsi="Times New Roman"/>
          <w:b/>
          <w:bCs/>
          <w:sz w:val="24"/>
          <w:szCs w:val="24"/>
        </w:rPr>
      </w:pPr>
      <w:r w:rsidRPr="00F0087E">
        <w:rPr>
          <w:rFonts w:ascii="Times New Roman" w:hAnsi="Times New Roman"/>
          <w:b/>
          <w:bCs/>
          <w:sz w:val="24"/>
          <w:szCs w:val="24"/>
        </w:rPr>
        <w:t>Materiales y métodos</w:t>
      </w:r>
    </w:p>
    <w:p w:rsidR="007D4DEF" w:rsidRPr="007D4DEF" w:rsidRDefault="00E03E2C" w:rsidP="002E76A1">
      <w:pPr>
        <w:spacing w:line="360" w:lineRule="auto"/>
        <w:ind w:firstLine="851"/>
        <w:jc w:val="both"/>
        <w:rPr>
          <w:rFonts w:ascii="Times New Roman" w:hAnsi="Times New Roman"/>
          <w:sz w:val="24"/>
          <w:szCs w:val="24"/>
        </w:rPr>
      </w:pPr>
      <w:r>
        <w:rPr>
          <w:rFonts w:ascii="Times New Roman" w:hAnsi="Times New Roman"/>
          <w:sz w:val="24"/>
          <w:szCs w:val="24"/>
        </w:rPr>
        <w:t>La provincia de La Pampa se encuentra dividida catastralmente en l</w:t>
      </w:r>
      <w:r w:rsidR="00B1704C" w:rsidRPr="00E66817">
        <w:rPr>
          <w:rFonts w:ascii="Times New Roman" w:hAnsi="Times New Roman"/>
          <w:sz w:val="24"/>
          <w:szCs w:val="24"/>
        </w:rPr>
        <w:t>ote</w:t>
      </w:r>
      <w:r>
        <w:rPr>
          <w:rFonts w:ascii="Times New Roman" w:hAnsi="Times New Roman"/>
          <w:sz w:val="24"/>
          <w:szCs w:val="24"/>
        </w:rPr>
        <w:t>s, formando una gran cuadrícula. L</w:t>
      </w:r>
      <w:r w:rsidR="00B1704C" w:rsidRPr="00E66817">
        <w:rPr>
          <w:rFonts w:ascii="Times New Roman" w:hAnsi="Times New Roman"/>
          <w:sz w:val="24"/>
          <w:szCs w:val="24"/>
        </w:rPr>
        <w:t>a misma fue realizada por los agrimensores</w:t>
      </w:r>
      <w:r w:rsidR="00CC2D1B" w:rsidRPr="00E66817">
        <w:rPr>
          <w:rFonts w:ascii="Times New Roman" w:hAnsi="Times New Roman"/>
          <w:sz w:val="24"/>
          <w:szCs w:val="24"/>
        </w:rPr>
        <w:t xml:space="preserve"> </w:t>
      </w:r>
      <w:r w:rsidR="00661BAD" w:rsidRPr="00E66817">
        <w:rPr>
          <w:rFonts w:ascii="Times New Roman" w:hAnsi="Times New Roman"/>
          <w:sz w:val="24"/>
          <w:szCs w:val="24"/>
        </w:rPr>
        <w:t>Domínguez</w:t>
      </w:r>
      <w:r w:rsidR="00B1704C" w:rsidRPr="00E66817">
        <w:rPr>
          <w:rFonts w:ascii="Times New Roman" w:hAnsi="Times New Roman"/>
          <w:sz w:val="24"/>
          <w:szCs w:val="24"/>
        </w:rPr>
        <w:t xml:space="preserve"> y </w:t>
      </w:r>
      <w:proofErr w:type="spellStart"/>
      <w:r w:rsidR="00B1704C" w:rsidRPr="00E66817">
        <w:rPr>
          <w:rFonts w:ascii="Times New Roman" w:hAnsi="Times New Roman"/>
          <w:sz w:val="24"/>
          <w:szCs w:val="24"/>
        </w:rPr>
        <w:t>Maqueda</w:t>
      </w:r>
      <w:proofErr w:type="spellEnd"/>
      <w:r w:rsidR="00B1704C" w:rsidRPr="00E66817">
        <w:rPr>
          <w:rFonts w:ascii="Times New Roman" w:hAnsi="Times New Roman"/>
          <w:sz w:val="24"/>
          <w:szCs w:val="24"/>
        </w:rPr>
        <w:t xml:space="preserve"> hacia finales del siglo XIX</w:t>
      </w:r>
      <w:r>
        <w:rPr>
          <w:rFonts w:ascii="Times New Roman" w:hAnsi="Times New Roman"/>
          <w:sz w:val="24"/>
          <w:szCs w:val="24"/>
        </w:rPr>
        <w:t>. Los agrimensores mencionados</w:t>
      </w:r>
      <w:r w:rsidR="00AA4F0E" w:rsidRPr="00E66817">
        <w:rPr>
          <w:rFonts w:ascii="Times New Roman" w:hAnsi="Times New Roman"/>
          <w:sz w:val="24"/>
          <w:szCs w:val="24"/>
        </w:rPr>
        <w:t xml:space="preserve"> calcularon las coorden</w:t>
      </w:r>
      <w:r>
        <w:rPr>
          <w:rFonts w:ascii="Times New Roman" w:hAnsi="Times New Roman"/>
          <w:sz w:val="24"/>
          <w:szCs w:val="24"/>
        </w:rPr>
        <w:t>adas de los esquineros de lotes</w:t>
      </w:r>
      <w:r w:rsidR="00AA4F0E" w:rsidRPr="00E66817">
        <w:rPr>
          <w:rFonts w:ascii="Times New Roman" w:hAnsi="Times New Roman"/>
          <w:sz w:val="24"/>
          <w:szCs w:val="24"/>
        </w:rPr>
        <w:t xml:space="preserve"> tomando en cuenta el posicionamiento de estrellas conocidas</w:t>
      </w:r>
      <w:r>
        <w:rPr>
          <w:rFonts w:ascii="Times New Roman" w:hAnsi="Times New Roman"/>
          <w:sz w:val="24"/>
          <w:szCs w:val="24"/>
        </w:rPr>
        <w:t>,</w:t>
      </w:r>
      <w:r w:rsidR="00AA4F0E" w:rsidRPr="00E66817">
        <w:rPr>
          <w:rFonts w:ascii="Times New Roman" w:hAnsi="Times New Roman"/>
          <w:sz w:val="24"/>
          <w:szCs w:val="24"/>
        </w:rPr>
        <w:t xml:space="preserve"> lo cual permitía duran</w:t>
      </w:r>
      <w:r>
        <w:rPr>
          <w:rFonts w:ascii="Times New Roman" w:hAnsi="Times New Roman"/>
          <w:sz w:val="24"/>
          <w:szCs w:val="24"/>
        </w:rPr>
        <w:t>te la noche obtener la longitud</w:t>
      </w:r>
      <w:r w:rsidR="00AA4F0E" w:rsidRPr="00E66817">
        <w:rPr>
          <w:rFonts w:ascii="Times New Roman" w:hAnsi="Times New Roman"/>
          <w:sz w:val="24"/>
          <w:szCs w:val="24"/>
        </w:rPr>
        <w:t xml:space="preserve"> y durante el día la latitud en relación al posicionamiento del sol. Las coordenadas obtenidas servían de esquineros</w:t>
      </w:r>
      <w:r>
        <w:rPr>
          <w:rFonts w:ascii="Times New Roman" w:hAnsi="Times New Roman"/>
          <w:sz w:val="24"/>
          <w:szCs w:val="24"/>
        </w:rPr>
        <w:t>,</w:t>
      </w:r>
      <w:r w:rsidR="00AA4F0E" w:rsidRPr="00E66817">
        <w:rPr>
          <w:rFonts w:ascii="Times New Roman" w:hAnsi="Times New Roman"/>
          <w:sz w:val="24"/>
          <w:szCs w:val="24"/>
        </w:rPr>
        <w:t xml:space="preserve"> los cuales permitían seguir calcula</w:t>
      </w:r>
      <w:r>
        <w:rPr>
          <w:rFonts w:ascii="Times New Roman" w:hAnsi="Times New Roman"/>
          <w:sz w:val="24"/>
          <w:szCs w:val="24"/>
        </w:rPr>
        <w:t xml:space="preserve">ndo los posteriores lotes y </w:t>
      </w:r>
      <w:r w:rsidR="00AA4F0E" w:rsidRPr="00E66817">
        <w:rPr>
          <w:rFonts w:ascii="Times New Roman" w:hAnsi="Times New Roman"/>
          <w:sz w:val="24"/>
          <w:szCs w:val="24"/>
        </w:rPr>
        <w:t>seguir formando la cuadrícula. En el caso de los esquineros se mojonaba con estacas de madera o algún material de la zona que permitía formar un tipo de mojón que perdurara en el tiempo para futuras mensuras. Cada uno de los lotes de 10 km x 10km, formaron parte de una cuadrícula imaginaria que dividió el territorio pampeano y hasta la actualidad se conf</w:t>
      </w:r>
      <w:r w:rsidR="00B1704C" w:rsidRPr="00E66817">
        <w:rPr>
          <w:rFonts w:ascii="Times New Roman" w:hAnsi="Times New Roman"/>
          <w:sz w:val="24"/>
          <w:szCs w:val="24"/>
        </w:rPr>
        <w:t>o</w:t>
      </w:r>
      <w:r w:rsidR="00AA4F0E" w:rsidRPr="00E66817">
        <w:rPr>
          <w:rFonts w:ascii="Times New Roman" w:hAnsi="Times New Roman"/>
          <w:sz w:val="24"/>
          <w:szCs w:val="24"/>
        </w:rPr>
        <w:t>r</w:t>
      </w:r>
      <w:r w:rsidR="00B1704C" w:rsidRPr="00E66817">
        <w:rPr>
          <w:rFonts w:ascii="Times New Roman" w:hAnsi="Times New Roman"/>
          <w:sz w:val="24"/>
          <w:szCs w:val="24"/>
        </w:rPr>
        <w:t xml:space="preserve">ma como </w:t>
      </w:r>
      <w:r w:rsidR="00AA4F0E" w:rsidRPr="00E66817">
        <w:rPr>
          <w:rFonts w:ascii="Times New Roman" w:hAnsi="Times New Roman"/>
          <w:sz w:val="24"/>
          <w:szCs w:val="24"/>
        </w:rPr>
        <w:t xml:space="preserve">la </w:t>
      </w:r>
      <w:r w:rsidR="00B1704C" w:rsidRPr="00E66817">
        <w:rPr>
          <w:rFonts w:ascii="Times New Roman" w:hAnsi="Times New Roman"/>
          <w:sz w:val="24"/>
          <w:szCs w:val="24"/>
        </w:rPr>
        <w:t>base catastral</w:t>
      </w:r>
      <w:r w:rsidR="00AA4F0E" w:rsidRPr="00E66817">
        <w:rPr>
          <w:rFonts w:ascii="Times New Roman" w:hAnsi="Times New Roman"/>
          <w:sz w:val="24"/>
          <w:szCs w:val="24"/>
        </w:rPr>
        <w:t xml:space="preserve"> de la Dirección General de Catas</w:t>
      </w:r>
      <w:r w:rsidR="001E2C92">
        <w:rPr>
          <w:rFonts w:ascii="Times New Roman" w:hAnsi="Times New Roman"/>
          <w:sz w:val="24"/>
          <w:szCs w:val="24"/>
        </w:rPr>
        <w:t>tro de la Provincia de La Pampa</w:t>
      </w:r>
      <w:r w:rsidR="00B1704C" w:rsidRPr="00E66817">
        <w:rPr>
          <w:rFonts w:ascii="Times New Roman" w:hAnsi="Times New Roman"/>
          <w:sz w:val="24"/>
          <w:szCs w:val="24"/>
        </w:rPr>
        <w:t xml:space="preserve">. </w:t>
      </w:r>
      <w:r w:rsidR="00AF4885" w:rsidRPr="00E66817">
        <w:rPr>
          <w:rFonts w:ascii="Times New Roman" w:hAnsi="Times New Roman"/>
          <w:sz w:val="24"/>
          <w:szCs w:val="24"/>
        </w:rPr>
        <w:t>Las descripciones realizadas en estos documentos, denominados “Libros Azules”</w:t>
      </w:r>
      <w:r w:rsidR="00AF4885" w:rsidRPr="00E66817">
        <w:rPr>
          <w:rStyle w:val="Refdenotaalpie"/>
          <w:rFonts w:ascii="Times New Roman" w:hAnsi="Times New Roman"/>
          <w:sz w:val="24"/>
          <w:szCs w:val="24"/>
        </w:rPr>
        <w:footnoteReference w:id="2"/>
      </w:r>
      <w:r w:rsidR="00AF4885" w:rsidRPr="00E66817">
        <w:rPr>
          <w:rFonts w:ascii="Times New Roman" w:hAnsi="Times New Roman"/>
          <w:sz w:val="24"/>
          <w:szCs w:val="24"/>
        </w:rPr>
        <w:t>, permiten localizar con precisión la posición de estructuras de interés, teniendo en cuenta el análisis matemático llevado adelante por los agrimensores en esa época. Asimismo, allí se brinda información complementaria que los agrimensores registraron exhaustivamente en el terreno: a- características naturales: ríos, lagunas, cerros, montes, etc.; y b- características antrópicas: tolderías indígenas, fortines militares</w:t>
      </w:r>
      <w:r w:rsidR="00F0087E">
        <w:rPr>
          <w:rFonts w:ascii="Times New Roman" w:hAnsi="Times New Roman"/>
          <w:sz w:val="24"/>
          <w:szCs w:val="24"/>
        </w:rPr>
        <w:t>, pulperías, rastrilladas, etc.</w:t>
      </w:r>
      <w:r w:rsidR="007D4DEF">
        <w:rPr>
          <w:rFonts w:ascii="Times New Roman" w:hAnsi="Times New Roman"/>
          <w:sz w:val="24"/>
          <w:szCs w:val="24"/>
        </w:rPr>
        <w:t xml:space="preserve"> </w:t>
      </w:r>
      <w:r w:rsidR="00C009D0" w:rsidRPr="007D4DEF">
        <w:rPr>
          <w:rFonts w:ascii="Times New Roman" w:hAnsi="Times New Roman"/>
          <w:sz w:val="24"/>
          <w:szCs w:val="24"/>
        </w:rPr>
        <w:t xml:space="preserve">Por otra parte se relevaron las denominadas “Carpetas amarillas” (mensuras </w:t>
      </w:r>
      <w:r w:rsidR="00EF4B77" w:rsidRPr="007D4DEF">
        <w:rPr>
          <w:rFonts w:ascii="Times New Roman" w:hAnsi="Times New Roman"/>
          <w:sz w:val="24"/>
          <w:szCs w:val="24"/>
        </w:rPr>
        <w:t xml:space="preserve">a pedido de </w:t>
      </w:r>
      <w:r w:rsidR="00C009D0" w:rsidRPr="007D4DEF">
        <w:rPr>
          <w:rFonts w:ascii="Times New Roman" w:hAnsi="Times New Roman"/>
          <w:sz w:val="24"/>
          <w:szCs w:val="24"/>
        </w:rPr>
        <w:t xml:space="preserve">particulares realizadas por </w:t>
      </w:r>
      <w:r w:rsidR="00C009D0" w:rsidRPr="007D4DEF">
        <w:rPr>
          <w:rFonts w:ascii="Times New Roman" w:hAnsi="Times New Roman"/>
          <w:sz w:val="24"/>
          <w:szCs w:val="24"/>
        </w:rPr>
        <w:lastRenderedPageBreak/>
        <w:t xml:space="preserve">varios agrimensores entre </w:t>
      </w:r>
      <w:r w:rsidR="00EF4B77" w:rsidRPr="007D4DEF">
        <w:rPr>
          <w:rFonts w:ascii="Times New Roman" w:hAnsi="Times New Roman"/>
          <w:sz w:val="24"/>
          <w:szCs w:val="24"/>
        </w:rPr>
        <w:t>1886 y 1912)</w:t>
      </w:r>
      <w:r w:rsidR="007D4DEF" w:rsidRPr="007D4DEF">
        <w:rPr>
          <w:rFonts w:ascii="Times New Roman" w:hAnsi="Times New Roman"/>
          <w:sz w:val="24"/>
          <w:szCs w:val="24"/>
        </w:rPr>
        <w:t xml:space="preserve"> con el fin de corroborar la persistencia o no de referencias a asentamientos militares y la zanja de Alsina</w:t>
      </w:r>
      <w:r w:rsidR="00384E9B">
        <w:rPr>
          <w:rFonts w:ascii="Times New Roman" w:hAnsi="Times New Roman"/>
          <w:sz w:val="24"/>
          <w:szCs w:val="24"/>
        </w:rPr>
        <w:t xml:space="preserve"> en la región de estudio</w:t>
      </w:r>
      <w:r w:rsidR="007D4DEF" w:rsidRPr="007D4DEF">
        <w:rPr>
          <w:rFonts w:ascii="Times New Roman" w:hAnsi="Times New Roman"/>
          <w:sz w:val="24"/>
          <w:szCs w:val="24"/>
        </w:rPr>
        <w:t>.</w:t>
      </w:r>
    </w:p>
    <w:p w:rsidR="00242E88" w:rsidRDefault="00D54397" w:rsidP="002E76A1">
      <w:pPr>
        <w:spacing w:line="360" w:lineRule="auto"/>
        <w:ind w:firstLine="851"/>
        <w:jc w:val="both"/>
        <w:rPr>
          <w:rFonts w:ascii="Times New Roman" w:hAnsi="Times New Roman"/>
          <w:sz w:val="24"/>
          <w:szCs w:val="24"/>
        </w:rPr>
      </w:pPr>
      <w:r>
        <w:rPr>
          <w:rFonts w:ascii="Times New Roman" w:hAnsi="Times New Roman"/>
          <w:sz w:val="24"/>
          <w:szCs w:val="24"/>
        </w:rPr>
        <w:t xml:space="preserve">El </w:t>
      </w:r>
      <w:r w:rsidR="00B1704C" w:rsidRPr="00E66817">
        <w:rPr>
          <w:rFonts w:ascii="Times New Roman" w:hAnsi="Times New Roman"/>
          <w:sz w:val="24"/>
          <w:szCs w:val="24"/>
        </w:rPr>
        <w:t xml:space="preserve">análisis </w:t>
      </w:r>
      <w:r>
        <w:rPr>
          <w:rFonts w:ascii="Times New Roman" w:hAnsi="Times New Roman"/>
          <w:sz w:val="24"/>
          <w:szCs w:val="24"/>
        </w:rPr>
        <w:t xml:space="preserve">realizado </w:t>
      </w:r>
      <w:r w:rsidR="00B1704C" w:rsidRPr="00E66817">
        <w:rPr>
          <w:rFonts w:ascii="Times New Roman" w:hAnsi="Times New Roman"/>
          <w:sz w:val="24"/>
          <w:szCs w:val="24"/>
        </w:rPr>
        <w:t>mediante Sistemas de Información Geográfica</w:t>
      </w:r>
      <w:r>
        <w:rPr>
          <w:rFonts w:ascii="Times New Roman" w:hAnsi="Times New Roman"/>
          <w:sz w:val="24"/>
          <w:szCs w:val="24"/>
        </w:rPr>
        <w:t xml:space="preserve"> (SIG) y la generación de un modelado espacial </w:t>
      </w:r>
      <w:r w:rsidR="00B1704C" w:rsidRPr="00E66817">
        <w:rPr>
          <w:rFonts w:ascii="Times New Roman" w:hAnsi="Times New Roman"/>
          <w:sz w:val="24"/>
          <w:szCs w:val="24"/>
        </w:rPr>
        <w:t xml:space="preserve">permite determinar la localización de potenciales estructuras detalladas en  </w:t>
      </w:r>
      <w:r w:rsidR="008A4DD6">
        <w:rPr>
          <w:rFonts w:ascii="Times New Roman" w:hAnsi="Times New Roman"/>
          <w:sz w:val="24"/>
          <w:szCs w:val="24"/>
        </w:rPr>
        <w:t>las mensuras</w:t>
      </w:r>
      <w:r w:rsidR="00B1704C" w:rsidRPr="00E66817">
        <w:rPr>
          <w:rFonts w:ascii="Times New Roman" w:hAnsi="Times New Roman"/>
          <w:sz w:val="24"/>
          <w:szCs w:val="24"/>
        </w:rPr>
        <w:t xml:space="preserve"> </w:t>
      </w:r>
      <w:r w:rsidR="008A4DD6">
        <w:rPr>
          <w:rFonts w:ascii="Times New Roman" w:hAnsi="Times New Roman"/>
          <w:sz w:val="24"/>
          <w:szCs w:val="24"/>
        </w:rPr>
        <w:t>documentales</w:t>
      </w:r>
      <w:r w:rsidR="00AF4885" w:rsidRPr="00E66817">
        <w:rPr>
          <w:rFonts w:ascii="Times New Roman" w:hAnsi="Times New Roman"/>
          <w:sz w:val="24"/>
          <w:szCs w:val="24"/>
        </w:rPr>
        <w:t>, a través de la georreferenciación</w:t>
      </w:r>
      <w:r w:rsidR="00242E88">
        <w:rPr>
          <w:rFonts w:ascii="Times New Roman" w:hAnsi="Times New Roman"/>
          <w:sz w:val="24"/>
          <w:szCs w:val="24"/>
        </w:rPr>
        <w:t xml:space="preserve"> en planas (</w:t>
      </w:r>
      <w:proofErr w:type="spellStart"/>
      <w:r w:rsidR="00242E88">
        <w:rPr>
          <w:rFonts w:ascii="Times New Roman" w:hAnsi="Times New Roman"/>
          <w:sz w:val="24"/>
          <w:szCs w:val="24"/>
        </w:rPr>
        <w:t>Posgar</w:t>
      </w:r>
      <w:proofErr w:type="spellEnd"/>
      <w:r w:rsidR="00242E88">
        <w:rPr>
          <w:rFonts w:ascii="Times New Roman" w:hAnsi="Times New Roman"/>
          <w:sz w:val="24"/>
          <w:szCs w:val="24"/>
        </w:rPr>
        <w:t xml:space="preserve"> 2007 Faja 4) </w:t>
      </w:r>
      <w:r w:rsidR="00AF4885" w:rsidRPr="00E66817">
        <w:rPr>
          <w:rFonts w:ascii="Times New Roman" w:hAnsi="Times New Roman"/>
          <w:sz w:val="24"/>
          <w:szCs w:val="24"/>
        </w:rPr>
        <w:t xml:space="preserve"> </w:t>
      </w:r>
      <w:r w:rsidR="008A457E">
        <w:rPr>
          <w:rFonts w:ascii="Times New Roman" w:hAnsi="Times New Roman"/>
          <w:sz w:val="24"/>
          <w:szCs w:val="24"/>
        </w:rPr>
        <w:t xml:space="preserve">de la cartografía histórica y la digitalización </w:t>
      </w:r>
      <w:r w:rsidR="00AF4885" w:rsidRPr="00E66817">
        <w:rPr>
          <w:rFonts w:ascii="Times New Roman" w:hAnsi="Times New Roman"/>
          <w:sz w:val="24"/>
          <w:szCs w:val="24"/>
        </w:rPr>
        <w:t>de</w:t>
      </w:r>
      <w:r w:rsidR="008A457E">
        <w:rPr>
          <w:rFonts w:ascii="Times New Roman" w:hAnsi="Times New Roman"/>
          <w:sz w:val="24"/>
          <w:szCs w:val="24"/>
        </w:rPr>
        <w:t xml:space="preserve"> los</w:t>
      </w:r>
      <w:r w:rsidR="00AF4885" w:rsidRPr="00E66817">
        <w:rPr>
          <w:rFonts w:ascii="Times New Roman" w:hAnsi="Times New Roman"/>
          <w:sz w:val="24"/>
          <w:szCs w:val="24"/>
        </w:rPr>
        <w:t xml:space="preserve"> puntos de interés arqueológico</w:t>
      </w:r>
      <w:r w:rsidR="00543B4B">
        <w:rPr>
          <w:rFonts w:ascii="Times New Roman" w:hAnsi="Times New Roman"/>
          <w:sz w:val="24"/>
          <w:szCs w:val="24"/>
        </w:rPr>
        <w:t xml:space="preserve"> (taperas, fortines, comandancia, caminos, zanja, vegetación, etc.). A tal fin </w:t>
      </w:r>
      <w:r w:rsidR="00AF4885" w:rsidRPr="00E66817">
        <w:rPr>
          <w:rFonts w:ascii="Times New Roman" w:hAnsi="Times New Roman"/>
          <w:sz w:val="24"/>
          <w:szCs w:val="24"/>
        </w:rPr>
        <w:t xml:space="preserve">se utilizó el </w:t>
      </w:r>
      <w:r w:rsidR="00AF4885" w:rsidRPr="00D05208">
        <w:rPr>
          <w:rFonts w:ascii="Times New Roman" w:hAnsi="Times New Roman"/>
          <w:sz w:val="24"/>
          <w:szCs w:val="24"/>
        </w:rPr>
        <w:t>software</w:t>
      </w:r>
      <w:r w:rsidR="005C0B32">
        <w:rPr>
          <w:rFonts w:ascii="Times New Roman" w:hAnsi="Times New Roman"/>
          <w:sz w:val="24"/>
          <w:szCs w:val="24"/>
        </w:rPr>
        <w:t xml:space="preserve"> </w:t>
      </w:r>
      <w:proofErr w:type="spellStart"/>
      <w:r w:rsidR="005C0B32">
        <w:rPr>
          <w:rFonts w:ascii="Times New Roman" w:hAnsi="Times New Roman"/>
          <w:sz w:val="24"/>
          <w:szCs w:val="24"/>
        </w:rPr>
        <w:t>Arcview</w:t>
      </w:r>
      <w:proofErr w:type="spellEnd"/>
      <w:r w:rsidR="005C0B32">
        <w:rPr>
          <w:rFonts w:ascii="Times New Roman" w:hAnsi="Times New Roman"/>
          <w:sz w:val="24"/>
          <w:szCs w:val="24"/>
        </w:rPr>
        <w:t xml:space="preserve"> 3.2</w:t>
      </w:r>
      <w:r>
        <w:rPr>
          <w:rFonts w:ascii="Times New Roman" w:hAnsi="Times New Roman"/>
          <w:sz w:val="24"/>
          <w:szCs w:val="24"/>
        </w:rPr>
        <w:t xml:space="preserve"> (de uso libre y open </w:t>
      </w:r>
      <w:proofErr w:type="spellStart"/>
      <w:r>
        <w:rPr>
          <w:rFonts w:ascii="Times New Roman" w:hAnsi="Times New Roman"/>
          <w:sz w:val="24"/>
          <w:szCs w:val="24"/>
        </w:rPr>
        <w:t>source</w:t>
      </w:r>
      <w:proofErr w:type="spellEnd"/>
      <w:r>
        <w:rPr>
          <w:rFonts w:ascii="Times New Roman" w:hAnsi="Times New Roman"/>
          <w:sz w:val="24"/>
          <w:szCs w:val="24"/>
        </w:rPr>
        <w:t>)</w:t>
      </w:r>
      <w:r w:rsidR="0064760E" w:rsidRPr="00D05208">
        <w:rPr>
          <w:rFonts w:ascii="Times New Roman" w:hAnsi="Times New Roman"/>
          <w:sz w:val="24"/>
          <w:szCs w:val="24"/>
        </w:rPr>
        <w:t xml:space="preserve">. </w:t>
      </w:r>
      <w:r w:rsidR="008F3293">
        <w:rPr>
          <w:rFonts w:ascii="Times New Roman" w:hAnsi="Times New Roman"/>
          <w:sz w:val="24"/>
          <w:szCs w:val="24"/>
        </w:rPr>
        <w:t xml:space="preserve">Para ello se tomó como base el </w:t>
      </w:r>
      <w:r w:rsidR="008A4DD6">
        <w:rPr>
          <w:rFonts w:ascii="Times New Roman" w:hAnsi="Times New Roman"/>
          <w:sz w:val="24"/>
          <w:szCs w:val="24"/>
        </w:rPr>
        <w:t xml:space="preserve">actual </w:t>
      </w:r>
      <w:r w:rsidR="008F3293">
        <w:rPr>
          <w:rFonts w:ascii="Times New Roman" w:hAnsi="Times New Roman"/>
          <w:sz w:val="24"/>
          <w:szCs w:val="24"/>
        </w:rPr>
        <w:t>lotero provincial provisto por la página web de la Dirección General de Catastro de la provincia de La Pampa (2017)</w:t>
      </w:r>
      <w:r w:rsidR="0064760E" w:rsidRPr="00D05208">
        <w:rPr>
          <w:rFonts w:ascii="Times New Roman" w:hAnsi="Times New Roman"/>
          <w:sz w:val="24"/>
          <w:szCs w:val="24"/>
        </w:rPr>
        <w:t>.</w:t>
      </w:r>
      <w:r w:rsidR="0076388B">
        <w:rPr>
          <w:rFonts w:ascii="Times New Roman" w:hAnsi="Times New Roman"/>
          <w:sz w:val="24"/>
          <w:szCs w:val="24"/>
        </w:rPr>
        <w:t xml:space="preserve"> Los datos obtenidos del proceso mencionado fueron contrastado con imágenes satelitales actuales (</w:t>
      </w:r>
      <w:proofErr w:type="spellStart"/>
      <w:r w:rsidR="0076388B">
        <w:rPr>
          <w:rFonts w:ascii="Times New Roman" w:hAnsi="Times New Roman"/>
          <w:sz w:val="24"/>
          <w:szCs w:val="24"/>
        </w:rPr>
        <w:t>Landsat</w:t>
      </w:r>
      <w:proofErr w:type="spellEnd"/>
      <w:r w:rsidR="0076388B">
        <w:rPr>
          <w:rFonts w:ascii="Times New Roman" w:hAnsi="Times New Roman"/>
          <w:sz w:val="24"/>
          <w:szCs w:val="24"/>
        </w:rPr>
        <w:t xml:space="preserve"> 7, 2004 y 2006).</w:t>
      </w:r>
      <w:r w:rsidR="005F6149">
        <w:rPr>
          <w:rFonts w:ascii="Times New Roman" w:hAnsi="Times New Roman"/>
          <w:sz w:val="24"/>
          <w:szCs w:val="24"/>
        </w:rPr>
        <w:t xml:space="preserve"> </w:t>
      </w:r>
      <w:r w:rsidR="00B0788A">
        <w:rPr>
          <w:rFonts w:ascii="Times New Roman" w:hAnsi="Times New Roman"/>
          <w:sz w:val="24"/>
          <w:szCs w:val="24"/>
        </w:rPr>
        <w:t>Por otra parte considerando que los asentamientos militares solían ubicarse en lugares altos del paisaje con el fin estratégico de controlar el espacio circundante procedimos a confeccionar un modelo de elevación digital</w:t>
      </w:r>
      <w:r w:rsidR="00D3231A">
        <w:rPr>
          <w:rFonts w:ascii="Times New Roman" w:hAnsi="Times New Roman"/>
          <w:sz w:val="24"/>
          <w:szCs w:val="24"/>
        </w:rPr>
        <w:t>. Los</w:t>
      </w:r>
      <w:r w:rsidR="005C0B32">
        <w:rPr>
          <w:rFonts w:ascii="Times New Roman" w:hAnsi="Times New Roman"/>
          <w:sz w:val="24"/>
          <w:szCs w:val="24"/>
        </w:rPr>
        <w:t xml:space="preserve"> datos utilizados para generar</w:t>
      </w:r>
      <w:r w:rsidR="00D3231A">
        <w:rPr>
          <w:rFonts w:ascii="Times New Roman" w:hAnsi="Times New Roman"/>
          <w:sz w:val="24"/>
          <w:szCs w:val="24"/>
        </w:rPr>
        <w:t xml:space="preserve"> dicho modelo fueron obtenidos a partir de la digitalización de curvas de nivel procedentes de la carta topográfica </w:t>
      </w:r>
      <w:r w:rsidR="00D83ACA">
        <w:rPr>
          <w:rFonts w:ascii="Times New Roman" w:hAnsi="Times New Roman"/>
          <w:sz w:val="24"/>
          <w:szCs w:val="24"/>
        </w:rPr>
        <w:t xml:space="preserve">1:50000 Carta 2 </w:t>
      </w:r>
      <w:r w:rsidR="00D61468">
        <w:rPr>
          <w:rFonts w:ascii="Times New Roman" w:hAnsi="Times New Roman"/>
          <w:sz w:val="24"/>
          <w:szCs w:val="24"/>
        </w:rPr>
        <w:t xml:space="preserve">Villa </w:t>
      </w:r>
      <w:proofErr w:type="spellStart"/>
      <w:r w:rsidR="00D61468">
        <w:rPr>
          <w:rFonts w:ascii="Times New Roman" w:hAnsi="Times New Roman"/>
          <w:sz w:val="24"/>
          <w:szCs w:val="24"/>
        </w:rPr>
        <w:t>Sauze</w:t>
      </w:r>
      <w:proofErr w:type="spellEnd"/>
      <w:r w:rsidR="00FF1BB8">
        <w:rPr>
          <w:rFonts w:ascii="Times New Roman" w:hAnsi="Times New Roman"/>
          <w:sz w:val="24"/>
          <w:szCs w:val="24"/>
        </w:rPr>
        <w:t xml:space="preserve">. Por último, el método para llevar a cabo el modelo fue el IDW (ponderación de distancias inversas). </w:t>
      </w:r>
      <w:r w:rsidR="00B0788A">
        <w:rPr>
          <w:rFonts w:ascii="Times New Roman" w:hAnsi="Times New Roman"/>
          <w:sz w:val="24"/>
          <w:szCs w:val="24"/>
        </w:rPr>
        <w:t xml:space="preserve"> </w:t>
      </w:r>
      <w:r w:rsidR="007870E6">
        <w:rPr>
          <w:rFonts w:ascii="Times New Roman" w:hAnsi="Times New Roman"/>
          <w:sz w:val="24"/>
          <w:szCs w:val="24"/>
        </w:rPr>
        <w:t xml:space="preserve"> </w:t>
      </w:r>
      <w:r w:rsidR="0076388B">
        <w:rPr>
          <w:rFonts w:ascii="Times New Roman" w:hAnsi="Times New Roman"/>
          <w:sz w:val="24"/>
          <w:szCs w:val="24"/>
        </w:rPr>
        <w:t xml:space="preserve">  </w:t>
      </w:r>
    </w:p>
    <w:p w:rsidR="00DF7547" w:rsidRPr="00DF7F8C" w:rsidRDefault="00FF1BB8" w:rsidP="000478FE">
      <w:pPr>
        <w:spacing w:line="360" w:lineRule="auto"/>
        <w:ind w:firstLine="851"/>
        <w:jc w:val="both"/>
        <w:rPr>
          <w:rFonts w:ascii="Times New Roman" w:hAnsi="Times New Roman"/>
          <w:sz w:val="24"/>
          <w:szCs w:val="24"/>
        </w:rPr>
      </w:pPr>
      <w:r>
        <w:rPr>
          <w:rFonts w:ascii="Times New Roman" w:hAnsi="Times New Roman"/>
          <w:sz w:val="24"/>
          <w:szCs w:val="24"/>
        </w:rPr>
        <w:t>En resumen, u</w:t>
      </w:r>
      <w:r w:rsidR="00B1704C" w:rsidRPr="00E66817">
        <w:rPr>
          <w:rFonts w:ascii="Times New Roman" w:hAnsi="Times New Roman"/>
          <w:sz w:val="24"/>
          <w:szCs w:val="24"/>
        </w:rPr>
        <w:t>na ve</w:t>
      </w:r>
      <w:r w:rsidR="00242E88">
        <w:rPr>
          <w:rFonts w:ascii="Times New Roman" w:hAnsi="Times New Roman"/>
          <w:sz w:val="24"/>
          <w:szCs w:val="24"/>
        </w:rPr>
        <w:t>z georreferenciada la imagen y realizados los análisis espaciales se procedió a la corroboración en campo de los resultados obtenidos.</w:t>
      </w:r>
      <w:r w:rsidR="00B1704C" w:rsidRPr="00E66817">
        <w:rPr>
          <w:rFonts w:ascii="Times New Roman" w:hAnsi="Times New Roman"/>
          <w:sz w:val="24"/>
          <w:szCs w:val="24"/>
        </w:rPr>
        <w:t xml:space="preserve"> La proyección de mapas antiguos y su superposición con imágenes satelitales actuales permitió generar</w:t>
      </w:r>
      <w:r>
        <w:rPr>
          <w:rFonts w:ascii="Times New Roman" w:hAnsi="Times New Roman"/>
          <w:sz w:val="24"/>
          <w:szCs w:val="24"/>
        </w:rPr>
        <w:t xml:space="preserve"> zonas de interés arqueológico.</w:t>
      </w:r>
      <w:r w:rsidR="000478FE">
        <w:rPr>
          <w:rFonts w:ascii="Times New Roman" w:hAnsi="Times New Roman"/>
          <w:sz w:val="24"/>
          <w:szCs w:val="24"/>
        </w:rPr>
        <w:t xml:space="preserve"> </w:t>
      </w:r>
      <w:r>
        <w:rPr>
          <w:rFonts w:ascii="Times New Roman" w:hAnsi="Times New Roman"/>
          <w:sz w:val="24"/>
          <w:szCs w:val="24"/>
        </w:rPr>
        <w:t xml:space="preserve">Por último, con respecto a las fuentes documentales cabe aclarar que desde </w:t>
      </w:r>
      <w:r w:rsidR="003458F9" w:rsidRPr="00E66817">
        <w:rPr>
          <w:rFonts w:ascii="Times New Roman" w:hAnsi="Times New Roman"/>
          <w:sz w:val="24"/>
          <w:szCs w:val="24"/>
        </w:rPr>
        <w:t>un</w:t>
      </w:r>
      <w:r>
        <w:rPr>
          <w:rFonts w:ascii="Times New Roman" w:hAnsi="Times New Roman"/>
          <w:sz w:val="24"/>
          <w:szCs w:val="24"/>
        </w:rPr>
        <w:t>a</w:t>
      </w:r>
      <w:r w:rsidR="003458F9" w:rsidRPr="00E66817">
        <w:rPr>
          <w:rFonts w:ascii="Times New Roman" w:hAnsi="Times New Roman"/>
          <w:sz w:val="24"/>
          <w:szCs w:val="24"/>
        </w:rPr>
        <w:t xml:space="preserve"> perspectiva integradora, partimos de</w:t>
      </w:r>
      <w:r w:rsidR="00B1704C" w:rsidRPr="00E66817">
        <w:rPr>
          <w:rFonts w:ascii="Times New Roman" w:hAnsi="Times New Roman"/>
          <w:sz w:val="24"/>
          <w:szCs w:val="24"/>
        </w:rPr>
        <w:t xml:space="preserve"> la pre</w:t>
      </w:r>
      <w:r>
        <w:rPr>
          <w:rFonts w:ascii="Times New Roman" w:hAnsi="Times New Roman"/>
          <w:sz w:val="24"/>
          <w:szCs w:val="24"/>
        </w:rPr>
        <w:t>misa que su</w:t>
      </w:r>
      <w:r w:rsidR="00B1704C" w:rsidRPr="00E66817">
        <w:rPr>
          <w:rFonts w:ascii="Times New Roman" w:hAnsi="Times New Roman"/>
          <w:sz w:val="24"/>
          <w:szCs w:val="24"/>
        </w:rPr>
        <w:t xml:space="preserve"> uso es comparable en términos epistemológicos al estudio de los restos materiales, en tanto ambos se configuran como construcciones conceptuales realizadas por diversos actores sociales en diferentes contextos de prod</w:t>
      </w:r>
      <w:r w:rsidR="00F0087E">
        <w:rPr>
          <w:rFonts w:ascii="Times New Roman" w:hAnsi="Times New Roman"/>
          <w:sz w:val="24"/>
          <w:szCs w:val="24"/>
        </w:rPr>
        <w:t xml:space="preserve">ucción (Gómez Romero y </w:t>
      </w:r>
      <w:proofErr w:type="spellStart"/>
      <w:r w:rsidR="00F0087E">
        <w:rPr>
          <w:rFonts w:ascii="Times New Roman" w:hAnsi="Times New Roman"/>
          <w:sz w:val="24"/>
          <w:szCs w:val="24"/>
        </w:rPr>
        <w:t>Pedrotta</w:t>
      </w:r>
      <w:proofErr w:type="spellEnd"/>
      <w:r w:rsidR="00B1704C" w:rsidRPr="00E66817">
        <w:rPr>
          <w:rFonts w:ascii="Times New Roman" w:hAnsi="Times New Roman"/>
          <w:sz w:val="24"/>
          <w:szCs w:val="24"/>
        </w:rPr>
        <w:t xml:space="preserve"> 1998). En este sentido consideramos que</w:t>
      </w:r>
      <w:r w:rsidR="00DF7F8C">
        <w:rPr>
          <w:rFonts w:ascii="Times New Roman" w:hAnsi="Times New Roman"/>
          <w:sz w:val="24"/>
          <w:szCs w:val="24"/>
        </w:rPr>
        <w:t xml:space="preserve">  “</w:t>
      </w:r>
      <w:r w:rsidR="00B1704C" w:rsidRPr="00DF7F8C">
        <w:rPr>
          <w:rFonts w:ascii="Times New Roman" w:hAnsi="Times New Roman"/>
          <w:sz w:val="24"/>
          <w:szCs w:val="24"/>
        </w:rPr>
        <w:t xml:space="preserve">Los documentos…son vehículos de la expresión del hombre, de sus intenciones. Por lo tanto, debemos otorgarle el mismo peso fáctico que al resto de la evidencia: artefactos, </w:t>
      </w:r>
      <w:proofErr w:type="spellStart"/>
      <w:r w:rsidR="00B1704C" w:rsidRPr="00DF7F8C">
        <w:rPr>
          <w:rFonts w:ascii="Times New Roman" w:hAnsi="Times New Roman"/>
          <w:sz w:val="24"/>
          <w:szCs w:val="24"/>
        </w:rPr>
        <w:t>ecofactos</w:t>
      </w:r>
      <w:proofErr w:type="spellEnd"/>
      <w:r w:rsidR="00B1704C" w:rsidRPr="00DF7F8C">
        <w:rPr>
          <w:rFonts w:ascii="Times New Roman" w:hAnsi="Times New Roman"/>
          <w:sz w:val="24"/>
          <w:szCs w:val="24"/>
        </w:rPr>
        <w:t>, estructuras o representaciones</w:t>
      </w:r>
      <w:r w:rsidR="00DF7F8C">
        <w:rPr>
          <w:rFonts w:ascii="Times New Roman" w:hAnsi="Times New Roman"/>
          <w:sz w:val="24"/>
          <w:szCs w:val="24"/>
        </w:rPr>
        <w:t>”</w:t>
      </w:r>
      <w:r w:rsidR="00B1704C" w:rsidRPr="00DF7F8C">
        <w:rPr>
          <w:rFonts w:ascii="Times New Roman" w:hAnsi="Times New Roman"/>
          <w:sz w:val="24"/>
          <w:szCs w:val="24"/>
        </w:rPr>
        <w:t xml:space="preserve"> (</w:t>
      </w:r>
      <w:proofErr w:type="spellStart"/>
      <w:r w:rsidR="00B1704C" w:rsidRPr="00DF7F8C">
        <w:rPr>
          <w:rFonts w:ascii="Times New Roman" w:hAnsi="Times New Roman"/>
          <w:sz w:val="24"/>
          <w:szCs w:val="24"/>
        </w:rPr>
        <w:t>Carbonelli</w:t>
      </w:r>
      <w:proofErr w:type="spellEnd"/>
      <w:r w:rsidR="00B1704C" w:rsidRPr="00DF7F8C">
        <w:rPr>
          <w:rFonts w:ascii="Times New Roman" w:hAnsi="Times New Roman"/>
          <w:sz w:val="24"/>
          <w:szCs w:val="24"/>
        </w:rPr>
        <w:t xml:space="preserve"> 2010:20).</w:t>
      </w:r>
    </w:p>
    <w:p w:rsidR="003458F9" w:rsidRPr="00EF567A" w:rsidRDefault="00B1704C" w:rsidP="002E76A1">
      <w:pPr>
        <w:spacing w:line="360" w:lineRule="auto"/>
        <w:ind w:firstLine="851"/>
        <w:jc w:val="both"/>
        <w:rPr>
          <w:rFonts w:ascii="Times New Roman" w:hAnsi="Times New Roman"/>
          <w:sz w:val="24"/>
          <w:szCs w:val="24"/>
        </w:rPr>
      </w:pPr>
      <w:r w:rsidRPr="00E66817">
        <w:rPr>
          <w:rFonts w:ascii="Times New Roman" w:hAnsi="Times New Roman"/>
          <w:sz w:val="24"/>
          <w:szCs w:val="24"/>
        </w:rPr>
        <w:lastRenderedPageBreak/>
        <w:t xml:space="preserve">A continuación se describirán las tareas de campo arqueológicas </w:t>
      </w:r>
      <w:r w:rsidR="00DF7547">
        <w:rPr>
          <w:rFonts w:ascii="Times New Roman" w:hAnsi="Times New Roman"/>
          <w:sz w:val="24"/>
          <w:szCs w:val="24"/>
        </w:rPr>
        <w:t>llevadas a cabo en la región de estudio utilizando, desde una perspectiva interdisciplinaria, la información otorgada por la integración de las diversas vías de análisis (espacial y</w:t>
      </w:r>
      <w:r w:rsidR="00FF1BB8">
        <w:rPr>
          <w:rFonts w:ascii="Times New Roman" w:hAnsi="Times New Roman"/>
          <w:sz w:val="24"/>
          <w:szCs w:val="24"/>
        </w:rPr>
        <w:t xml:space="preserve"> </w:t>
      </w:r>
      <w:r w:rsidR="00DF7547">
        <w:rPr>
          <w:rFonts w:ascii="Times New Roman" w:hAnsi="Times New Roman"/>
          <w:sz w:val="24"/>
          <w:szCs w:val="24"/>
        </w:rPr>
        <w:t>documental)</w:t>
      </w:r>
      <w:r w:rsidRPr="00E66817">
        <w:rPr>
          <w:rFonts w:ascii="Times New Roman" w:hAnsi="Times New Roman"/>
          <w:sz w:val="24"/>
          <w:szCs w:val="24"/>
        </w:rPr>
        <w:t>.</w:t>
      </w:r>
    </w:p>
    <w:p w:rsidR="008679D3" w:rsidRPr="00E66817" w:rsidRDefault="00F0087E" w:rsidP="00E66817">
      <w:pPr>
        <w:spacing w:line="360" w:lineRule="auto"/>
        <w:jc w:val="both"/>
        <w:rPr>
          <w:rFonts w:ascii="Times New Roman" w:hAnsi="Times New Roman"/>
          <w:b/>
          <w:sz w:val="24"/>
          <w:szCs w:val="24"/>
          <w:u w:val="single"/>
        </w:rPr>
      </w:pPr>
      <w:r>
        <w:rPr>
          <w:rFonts w:ascii="Times New Roman" w:hAnsi="Times New Roman"/>
          <w:b/>
          <w:sz w:val="24"/>
          <w:szCs w:val="24"/>
          <w:u w:val="single"/>
        </w:rPr>
        <w:t>5.</w:t>
      </w:r>
      <w:r w:rsidR="00812DD2">
        <w:rPr>
          <w:rFonts w:ascii="Times New Roman" w:hAnsi="Times New Roman"/>
          <w:b/>
          <w:sz w:val="24"/>
          <w:szCs w:val="24"/>
          <w:u w:val="single"/>
        </w:rPr>
        <w:t xml:space="preserve"> </w:t>
      </w:r>
      <w:r w:rsidR="00B1704C" w:rsidRPr="00E66817">
        <w:rPr>
          <w:rFonts w:ascii="Times New Roman" w:hAnsi="Times New Roman"/>
          <w:b/>
          <w:sz w:val="24"/>
          <w:szCs w:val="24"/>
          <w:u w:val="single"/>
        </w:rPr>
        <w:t>Ubicación de</w:t>
      </w:r>
      <w:r w:rsidR="00C55C8A">
        <w:rPr>
          <w:rFonts w:ascii="Times New Roman" w:hAnsi="Times New Roman"/>
          <w:b/>
          <w:sz w:val="24"/>
          <w:szCs w:val="24"/>
          <w:u w:val="single"/>
        </w:rPr>
        <w:t xml:space="preserve"> la Comandancia (Fortín)</w:t>
      </w:r>
      <w:r w:rsidR="0038121A" w:rsidRPr="00E66817">
        <w:rPr>
          <w:rFonts w:ascii="Times New Roman" w:hAnsi="Times New Roman"/>
          <w:b/>
          <w:sz w:val="24"/>
          <w:szCs w:val="24"/>
          <w:u w:val="single"/>
        </w:rPr>
        <w:t xml:space="preserve"> </w:t>
      </w:r>
      <w:r w:rsidR="00C55C8A">
        <w:rPr>
          <w:rFonts w:ascii="Times New Roman" w:hAnsi="Times New Roman"/>
          <w:b/>
          <w:sz w:val="24"/>
          <w:szCs w:val="24"/>
          <w:u w:val="single"/>
        </w:rPr>
        <w:t>de Alsina y</w:t>
      </w:r>
      <w:r w:rsidR="00B1704C" w:rsidRPr="00E66817">
        <w:rPr>
          <w:rFonts w:ascii="Times New Roman" w:hAnsi="Times New Roman"/>
          <w:b/>
          <w:sz w:val="24"/>
          <w:szCs w:val="24"/>
          <w:u w:val="single"/>
        </w:rPr>
        <w:t xml:space="preserve"> </w:t>
      </w:r>
      <w:r w:rsidR="00C55C8A">
        <w:rPr>
          <w:rFonts w:ascii="Times New Roman" w:hAnsi="Times New Roman"/>
          <w:b/>
          <w:sz w:val="24"/>
          <w:szCs w:val="24"/>
          <w:u w:val="single"/>
        </w:rPr>
        <w:t xml:space="preserve">la </w:t>
      </w:r>
      <w:r w:rsidR="00B1704C" w:rsidRPr="00E66817">
        <w:rPr>
          <w:rFonts w:ascii="Times New Roman" w:hAnsi="Times New Roman"/>
          <w:b/>
          <w:sz w:val="24"/>
          <w:szCs w:val="24"/>
          <w:u w:val="single"/>
        </w:rPr>
        <w:t>Zanja de Alsina</w:t>
      </w:r>
    </w:p>
    <w:p w:rsidR="0038121A" w:rsidRPr="00E66817" w:rsidRDefault="0038121A" w:rsidP="002E76A1">
      <w:pPr>
        <w:shd w:val="clear" w:color="auto" w:fill="FFFFFF" w:themeFill="background1"/>
        <w:spacing w:after="0" w:line="360" w:lineRule="auto"/>
        <w:ind w:firstLine="851"/>
        <w:jc w:val="both"/>
        <w:rPr>
          <w:rFonts w:ascii="Times New Roman" w:hAnsi="Times New Roman"/>
          <w:sz w:val="24"/>
          <w:szCs w:val="24"/>
        </w:rPr>
      </w:pPr>
      <w:r w:rsidRPr="00E66817">
        <w:rPr>
          <w:rFonts w:ascii="Times New Roman" w:hAnsi="Times New Roman"/>
          <w:sz w:val="24"/>
          <w:szCs w:val="24"/>
        </w:rPr>
        <w:t>El fortín Alsina se erigió en mayo de 1876 en un médano alto s</w:t>
      </w:r>
      <w:r w:rsidR="00B1073E">
        <w:rPr>
          <w:rFonts w:ascii="Times New Roman" w:hAnsi="Times New Roman"/>
          <w:sz w:val="24"/>
          <w:szCs w:val="24"/>
        </w:rPr>
        <w:t>obre el cual anteriormente hubo</w:t>
      </w:r>
      <w:r w:rsidRPr="00E66817">
        <w:rPr>
          <w:rFonts w:ascii="Times New Roman" w:hAnsi="Times New Roman"/>
          <w:sz w:val="24"/>
          <w:szCs w:val="24"/>
        </w:rPr>
        <w:t xml:space="preserve"> un asentamiento indí</w:t>
      </w:r>
      <w:r w:rsidR="0005026A">
        <w:rPr>
          <w:rFonts w:ascii="Times New Roman" w:hAnsi="Times New Roman"/>
          <w:sz w:val="24"/>
          <w:szCs w:val="24"/>
        </w:rPr>
        <w:t>gena, según indicó el Sargento M</w:t>
      </w:r>
      <w:r w:rsidRPr="00E66817">
        <w:rPr>
          <w:rFonts w:ascii="Times New Roman" w:hAnsi="Times New Roman"/>
          <w:sz w:val="24"/>
          <w:szCs w:val="24"/>
        </w:rPr>
        <w:t>ayor Host (</w:t>
      </w:r>
      <w:proofErr w:type="spellStart"/>
      <w:r w:rsidRPr="00E66817">
        <w:rPr>
          <w:rFonts w:ascii="Times New Roman" w:hAnsi="Times New Roman"/>
          <w:sz w:val="24"/>
          <w:szCs w:val="24"/>
        </w:rPr>
        <w:t>Thill</w:t>
      </w:r>
      <w:proofErr w:type="spellEnd"/>
      <w:r w:rsidRPr="00E66817">
        <w:rPr>
          <w:rFonts w:ascii="Times New Roman" w:hAnsi="Times New Roman"/>
          <w:sz w:val="24"/>
          <w:szCs w:val="24"/>
        </w:rPr>
        <w:t xml:space="preserve"> y </w:t>
      </w:r>
      <w:proofErr w:type="spellStart"/>
      <w:r w:rsidR="00B1073E">
        <w:rPr>
          <w:rFonts w:ascii="Times New Roman" w:hAnsi="Times New Roman"/>
          <w:sz w:val="24"/>
          <w:szCs w:val="24"/>
        </w:rPr>
        <w:t>Puigdomenech</w:t>
      </w:r>
      <w:proofErr w:type="spellEnd"/>
      <w:r w:rsidR="00B1073E">
        <w:rPr>
          <w:rFonts w:ascii="Times New Roman" w:hAnsi="Times New Roman"/>
          <w:sz w:val="24"/>
          <w:szCs w:val="24"/>
        </w:rPr>
        <w:t xml:space="preserve"> 2003). </w:t>
      </w:r>
      <w:r w:rsidRPr="00E66817">
        <w:rPr>
          <w:rFonts w:ascii="Times New Roman" w:hAnsi="Times New Roman"/>
          <w:sz w:val="24"/>
          <w:szCs w:val="24"/>
        </w:rPr>
        <w:t xml:space="preserve"> </w:t>
      </w:r>
      <w:r w:rsidR="00B1073E">
        <w:rPr>
          <w:rFonts w:ascii="Times New Roman" w:hAnsi="Times New Roman"/>
          <w:sz w:val="24"/>
          <w:szCs w:val="24"/>
        </w:rPr>
        <w:t xml:space="preserve">Este establecimiento castrense se </w:t>
      </w:r>
      <w:r w:rsidRPr="00E66817">
        <w:rPr>
          <w:rFonts w:ascii="Times New Roman" w:hAnsi="Times New Roman"/>
          <w:sz w:val="24"/>
          <w:szCs w:val="24"/>
        </w:rPr>
        <w:t xml:space="preserve">ubicó a escasos metros del camino que se dirige a Fuerte Lavalle (Provincia de Buenos Aires) como punto estratégico con alta visibilidad y control de las vías de circulación. Formó parte de la línea defensiva que se instaló con el plan de Alsina y fue Comandancia de la División </w:t>
      </w:r>
      <w:proofErr w:type="spellStart"/>
      <w:r w:rsidRPr="00E66817">
        <w:rPr>
          <w:rFonts w:ascii="Times New Roman" w:hAnsi="Times New Roman"/>
          <w:sz w:val="24"/>
          <w:szCs w:val="24"/>
        </w:rPr>
        <w:t>Italó</w:t>
      </w:r>
      <w:proofErr w:type="spellEnd"/>
      <w:r w:rsidRPr="00E66817">
        <w:rPr>
          <w:rFonts w:ascii="Times New Roman" w:hAnsi="Times New Roman"/>
          <w:sz w:val="24"/>
          <w:szCs w:val="24"/>
        </w:rPr>
        <w:t xml:space="preserve">. Según indica la documentación se conformó por cuatro construcciones de material y techo de paja de diversas dimensiones destinadas para habitación de la tropa, de la oficialidad y depósito (MGM 1878). Asimismo, se excavaron tres jagüeles que se sumaron a los cinco ya existentes en el sitio como parte del asentamiento indígena que le precedió. Además contó con la siembra de tres cuadras cuadradas de alfalfa para alimentar a la caballada (MGM 1878; </w:t>
      </w:r>
      <w:proofErr w:type="spellStart"/>
      <w:r w:rsidRPr="00E66817">
        <w:rPr>
          <w:rFonts w:ascii="Times New Roman" w:hAnsi="Times New Roman"/>
          <w:sz w:val="24"/>
          <w:szCs w:val="24"/>
        </w:rPr>
        <w:t>Thill</w:t>
      </w:r>
      <w:proofErr w:type="spellEnd"/>
      <w:r w:rsidRPr="00E66817">
        <w:rPr>
          <w:rFonts w:ascii="Times New Roman" w:hAnsi="Times New Roman"/>
          <w:sz w:val="24"/>
          <w:szCs w:val="24"/>
        </w:rPr>
        <w:t xml:space="preserve"> y </w:t>
      </w:r>
      <w:proofErr w:type="spellStart"/>
      <w:r w:rsidRPr="00E66817">
        <w:rPr>
          <w:rFonts w:ascii="Times New Roman" w:hAnsi="Times New Roman"/>
          <w:sz w:val="24"/>
          <w:szCs w:val="24"/>
        </w:rPr>
        <w:t>Puigdomench</w:t>
      </w:r>
      <w:proofErr w:type="spellEnd"/>
      <w:r w:rsidRPr="00E66817">
        <w:rPr>
          <w:rFonts w:ascii="Times New Roman" w:hAnsi="Times New Roman"/>
          <w:sz w:val="24"/>
          <w:szCs w:val="24"/>
        </w:rPr>
        <w:t xml:space="preserve"> 2003). Si bien se desconoce el número exacto de la guarni</w:t>
      </w:r>
      <w:r w:rsidR="003B60AA">
        <w:rPr>
          <w:rFonts w:ascii="Times New Roman" w:hAnsi="Times New Roman"/>
          <w:sz w:val="24"/>
          <w:szCs w:val="24"/>
        </w:rPr>
        <w:t xml:space="preserve">ción que prestó servició allí, </w:t>
      </w:r>
      <w:r w:rsidRPr="00E66817">
        <w:rPr>
          <w:rFonts w:ascii="Times New Roman" w:hAnsi="Times New Roman"/>
          <w:sz w:val="24"/>
          <w:szCs w:val="24"/>
        </w:rPr>
        <w:t>se indica que como en otros fortines de esa línea</w:t>
      </w:r>
      <w:r w:rsidR="00F0087E">
        <w:rPr>
          <w:rFonts w:ascii="Times New Roman" w:hAnsi="Times New Roman"/>
          <w:sz w:val="24"/>
          <w:szCs w:val="24"/>
        </w:rPr>
        <w:t xml:space="preserve"> </w:t>
      </w:r>
      <w:r w:rsidRPr="00E66817">
        <w:rPr>
          <w:rFonts w:ascii="Times New Roman" w:hAnsi="Times New Roman"/>
          <w:sz w:val="24"/>
          <w:szCs w:val="24"/>
        </w:rPr>
        <w:t xml:space="preserve">“(…) están guarnecidos con la fuerza </w:t>
      </w:r>
      <w:r w:rsidR="00F0087E">
        <w:rPr>
          <w:rFonts w:ascii="Times New Roman" w:hAnsi="Times New Roman"/>
          <w:sz w:val="24"/>
          <w:szCs w:val="24"/>
        </w:rPr>
        <w:t>necesaria de que puedo disponer</w:t>
      </w:r>
      <w:r w:rsidRPr="00E66817">
        <w:rPr>
          <w:rFonts w:ascii="Times New Roman" w:hAnsi="Times New Roman"/>
          <w:sz w:val="24"/>
          <w:szCs w:val="24"/>
        </w:rPr>
        <w:t xml:space="preserve"> para observar el movimiento del campo y la Comandancia de fortines por un número mayor, para poder batir cua</w:t>
      </w:r>
      <w:r w:rsidR="00F0087E">
        <w:rPr>
          <w:rFonts w:ascii="Times New Roman" w:hAnsi="Times New Roman"/>
          <w:sz w:val="24"/>
          <w:szCs w:val="24"/>
        </w:rPr>
        <w:t>lquier grupo pequeño de indios”</w:t>
      </w:r>
      <w:r w:rsidR="003B1EB4">
        <w:rPr>
          <w:rFonts w:ascii="Times New Roman" w:hAnsi="Times New Roman"/>
          <w:sz w:val="24"/>
          <w:szCs w:val="24"/>
        </w:rPr>
        <w:t xml:space="preserve"> </w:t>
      </w:r>
      <w:r w:rsidRPr="00E66817">
        <w:rPr>
          <w:rFonts w:ascii="Times New Roman" w:hAnsi="Times New Roman"/>
          <w:sz w:val="24"/>
          <w:szCs w:val="24"/>
        </w:rPr>
        <w:t>(MGM 1878: 138). Por otra parte, se menciona que en 1878 para la persecución de un pequeño malón partieron desde esta comandancia un número de 35 hombres (MGM 1879: 283-284).</w:t>
      </w:r>
    </w:p>
    <w:p w:rsidR="00D36A34" w:rsidRDefault="0038121A" w:rsidP="002E76A1">
      <w:pPr>
        <w:spacing w:line="360" w:lineRule="auto"/>
        <w:ind w:firstLine="851"/>
        <w:jc w:val="both"/>
        <w:rPr>
          <w:rFonts w:ascii="Times New Roman" w:hAnsi="Times New Roman"/>
          <w:sz w:val="24"/>
          <w:szCs w:val="24"/>
        </w:rPr>
      </w:pPr>
      <w:r w:rsidRPr="00E66817">
        <w:rPr>
          <w:rFonts w:ascii="Times New Roman" w:hAnsi="Times New Roman"/>
          <w:sz w:val="24"/>
          <w:szCs w:val="24"/>
        </w:rPr>
        <w:t>En 1882 el agrimensor</w:t>
      </w:r>
      <w:r w:rsidR="003B60AA">
        <w:rPr>
          <w:rFonts w:ascii="Times New Roman" w:hAnsi="Times New Roman"/>
          <w:sz w:val="24"/>
          <w:szCs w:val="24"/>
        </w:rPr>
        <w:t xml:space="preserve"> Joaquín Domínguez registró</w:t>
      </w:r>
      <w:r w:rsidRPr="00E66817">
        <w:rPr>
          <w:rFonts w:ascii="Times New Roman" w:hAnsi="Times New Roman"/>
          <w:sz w:val="24"/>
          <w:szCs w:val="24"/>
        </w:rPr>
        <w:t xml:space="preserve"> la presencia del fortín en el lote 15 de la sección IB, expresando en varias ocasiones: “Dirigí la vis</w:t>
      </w:r>
      <w:r w:rsidR="00D36A34">
        <w:rPr>
          <w:rFonts w:ascii="Times New Roman" w:hAnsi="Times New Roman"/>
          <w:sz w:val="24"/>
          <w:szCs w:val="24"/>
        </w:rPr>
        <w:t>ta hacia el torreón del fortín”</w:t>
      </w:r>
      <w:r w:rsidRPr="00E66817">
        <w:rPr>
          <w:rFonts w:ascii="Times New Roman" w:hAnsi="Times New Roman"/>
          <w:sz w:val="24"/>
          <w:szCs w:val="24"/>
        </w:rPr>
        <w:t>. Tomando como referencia dicho relevamiento y la información disponible en las Memorias de Guerra y Marina</w:t>
      </w:r>
      <w:r w:rsidR="003B60AA">
        <w:rPr>
          <w:rFonts w:ascii="Times New Roman" w:hAnsi="Times New Roman"/>
          <w:sz w:val="24"/>
          <w:szCs w:val="24"/>
        </w:rPr>
        <w:t xml:space="preserve"> de 1878</w:t>
      </w:r>
      <w:r w:rsidRPr="00E66817">
        <w:rPr>
          <w:rFonts w:ascii="Times New Roman" w:hAnsi="Times New Roman"/>
          <w:sz w:val="24"/>
          <w:szCs w:val="24"/>
        </w:rPr>
        <w:t xml:space="preserve">, se ha trabajado en conjunto con imágenes satelitales de Google </w:t>
      </w:r>
      <w:proofErr w:type="spellStart"/>
      <w:r w:rsidRPr="00E66817">
        <w:rPr>
          <w:rFonts w:ascii="Times New Roman" w:hAnsi="Times New Roman"/>
          <w:sz w:val="24"/>
          <w:szCs w:val="24"/>
        </w:rPr>
        <w:t>Earth</w:t>
      </w:r>
      <w:proofErr w:type="spellEnd"/>
      <w:r w:rsidRPr="00E66817">
        <w:rPr>
          <w:rFonts w:ascii="Times New Roman" w:hAnsi="Times New Roman"/>
          <w:sz w:val="24"/>
          <w:szCs w:val="24"/>
        </w:rPr>
        <w:t xml:space="preserve"> para georreferenciar su ubicación</w:t>
      </w:r>
      <w:r w:rsidR="00D61E47">
        <w:rPr>
          <w:rFonts w:ascii="Times New Roman" w:hAnsi="Times New Roman"/>
          <w:sz w:val="24"/>
          <w:szCs w:val="24"/>
        </w:rPr>
        <w:t xml:space="preserve"> (Figura</w:t>
      </w:r>
      <w:r w:rsidR="00604FBF">
        <w:rPr>
          <w:rFonts w:ascii="Times New Roman" w:hAnsi="Times New Roman"/>
          <w:sz w:val="24"/>
          <w:szCs w:val="24"/>
        </w:rPr>
        <w:t xml:space="preserve"> N°</w:t>
      </w:r>
      <w:r w:rsidR="00D61E47">
        <w:rPr>
          <w:rFonts w:ascii="Times New Roman" w:hAnsi="Times New Roman"/>
          <w:sz w:val="24"/>
          <w:szCs w:val="24"/>
        </w:rPr>
        <w:t xml:space="preserve"> 2a)</w:t>
      </w:r>
      <w:r w:rsidRPr="00E66817">
        <w:rPr>
          <w:rFonts w:ascii="Times New Roman" w:hAnsi="Times New Roman"/>
          <w:sz w:val="24"/>
          <w:szCs w:val="24"/>
        </w:rPr>
        <w:t>.</w:t>
      </w:r>
    </w:p>
    <w:p w:rsidR="001276D8" w:rsidRDefault="00541413" w:rsidP="002E76A1">
      <w:pPr>
        <w:spacing w:line="360" w:lineRule="auto"/>
        <w:ind w:firstLine="851"/>
        <w:jc w:val="both"/>
        <w:rPr>
          <w:rFonts w:ascii="Times New Roman" w:hAnsi="Times New Roman"/>
          <w:sz w:val="24"/>
          <w:szCs w:val="24"/>
        </w:rPr>
      </w:pPr>
      <w:r>
        <w:rPr>
          <w:rFonts w:ascii="Times New Roman" w:hAnsi="Times New Roman"/>
          <w:sz w:val="24"/>
          <w:szCs w:val="24"/>
        </w:rPr>
        <w:lastRenderedPageBreak/>
        <w:t xml:space="preserve">El análisis espacial realizado para este sitio proveyó de la información en torno </w:t>
      </w:r>
      <w:r w:rsidR="00181729">
        <w:rPr>
          <w:rFonts w:ascii="Times New Roman" w:hAnsi="Times New Roman"/>
          <w:sz w:val="24"/>
          <w:szCs w:val="24"/>
        </w:rPr>
        <w:t xml:space="preserve">a la posible ubicación (descripta en los “Libros azules” </w:t>
      </w:r>
      <w:r w:rsidR="001276D8">
        <w:rPr>
          <w:rFonts w:ascii="Times New Roman" w:hAnsi="Times New Roman"/>
          <w:sz w:val="24"/>
          <w:szCs w:val="24"/>
        </w:rPr>
        <w:t xml:space="preserve">de </w:t>
      </w:r>
      <w:r w:rsidR="00181729">
        <w:rPr>
          <w:rFonts w:ascii="Times New Roman" w:hAnsi="Times New Roman"/>
          <w:sz w:val="24"/>
          <w:szCs w:val="24"/>
        </w:rPr>
        <w:t xml:space="preserve">1882) como también </w:t>
      </w:r>
      <w:r w:rsidR="003B60AA">
        <w:rPr>
          <w:rFonts w:ascii="Times New Roman" w:hAnsi="Times New Roman"/>
          <w:sz w:val="24"/>
          <w:szCs w:val="24"/>
        </w:rPr>
        <w:t xml:space="preserve">a la </w:t>
      </w:r>
      <w:r>
        <w:rPr>
          <w:rFonts w:ascii="Times New Roman" w:hAnsi="Times New Roman"/>
          <w:sz w:val="24"/>
          <w:szCs w:val="24"/>
        </w:rPr>
        <w:t>elevación del terreno actual -gran médano- el cual se visualiza en el modelo de elevación digital (DEM)</w:t>
      </w:r>
      <w:r w:rsidR="00EF567A">
        <w:rPr>
          <w:rFonts w:ascii="Times New Roman" w:hAnsi="Times New Roman"/>
          <w:sz w:val="24"/>
          <w:szCs w:val="24"/>
        </w:rPr>
        <w:t xml:space="preserve"> (Figura 2</w:t>
      </w:r>
      <w:r w:rsidR="00D61E47">
        <w:rPr>
          <w:rFonts w:ascii="Times New Roman" w:hAnsi="Times New Roman"/>
          <w:sz w:val="24"/>
          <w:szCs w:val="24"/>
        </w:rPr>
        <w:t>b</w:t>
      </w:r>
      <w:r w:rsidR="00EF567A">
        <w:rPr>
          <w:rFonts w:ascii="Times New Roman" w:hAnsi="Times New Roman"/>
          <w:sz w:val="24"/>
          <w:szCs w:val="24"/>
        </w:rPr>
        <w:t>)</w:t>
      </w:r>
      <w:r>
        <w:rPr>
          <w:rFonts w:ascii="Times New Roman" w:hAnsi="Times New Roman"/>
          <w:sz w:val="24"/>
          <w:szCs w:val="24"/>
        </w:rPr>
        <w:t xml:space="preserve">.  </w:t>
      </w:r>
      <w:r w:rsidR="003B60AA">
        <w:rPr>
          <w:rFonts w:ascii="Times New Roman" w:hAnsi="Times New Roman"/>
          <w:sz w:val="24"/>
          <w:szCs w:val="24"/>
        </w:rPr>
        <w:t>Por otra parte, para</w:t>
      </w:r>
      <w:r w:rsidR="001276D8" w:rsidRPr="001276D8">
        <w:rPr>
          <w:rFonts w:ascii="Times New Roman" w:hAnsi="Times New Roman"/>
          <w:sz w:val="24"/>
          <w:szCs w:val="24"/>
        </w:rPr>
        <w:t xml:space="preserve"> el Lote 15 de la Sección 1 B, en la mensura realizada por Alfredo </w:t>
      </w:r>
      <w:proofErr w:type="spellStart"/>
      <w:r w:rsidR="001276D8" w:rsidRPr="001276D8">
        <w:rPr>
          <w:rFonts w:ascii="Times New Roman" w:hAnsi="Times New Roman"/>
          <w:sz w:val="24"/>
          <w:szCs w:val="24"/>
        </w:rPr>
        <w:t>Tham</w:t>
      </w:r>
      <w:proofErr w:type="spellEnd"/>
      <w:r w:rsidR="001276D8" w:rsidRPr="001276D8">
        <w:rPr>
          <w:rFonts w:ascii="Times New Roman" w:hAnsi="Times New Roman"/>
          <w:sz w:val="24"/>
          <w:szCs w:val="24"/>
        </w:rPr>
        <w:t xml:space="preserve"> de 1901 se evidencia y menciona el trazado de la zanja de Alsina (“actual camino de Trenque-</w:t>
      </w:r>
      <w:proofErr w:type="spellStart"/>
      <w:r w:rsidR="001276D8" w:rsidRPr="001276D8">
        <w:rPr>
          <w:rFonts w:ascii="Times New Roman" w:hAnsi="Times New Roman"/>
          <w:sz w:val="24"/>
          <w:szCs w:val="24"/>
        </w:rPr>
        <w:t>Lauquén</w:t>
      </w:r>
      <w:proofErr w:type="spellEnd"/>
      <w:r w:rsidR="001276D8" w:rsidRPr="001276D8">
        <w:rPr>
          <w:rFonts w:ascii="Times New Roman" w:hAnsi="Times New Roman"/>
          <w:sz w:val="24"/>
          <w:szCs w:val="24"/>
        </w:rPr>
        <w:t xml:space="preserve"> a </w:t>
      </w:r>
      <w:proofErr w:type="spellStart"/>
      <w:r w:rsidR="001276D8" w:rsidRPr="001276D8">
        <w:rPr>
          <w:rFonts w:ascii="Times New Roman" w:hAnsi="Times New Roman"/>
          <w:sz w:val="24"/>
          <w:szCs w:val="24"/>
        </w:rPr>
        <w:t>Italó</w:t>
      </w:r>
      <w:proofErr w:type="spellEnd"/>
      <w:r w:rsidR="001276D8" w:rsidRPr="001276D8">
        <w:rPr>
          <w:rFonts w:ascii="Times New Roman" w:hAnsi="Times New Roman"/>
          <w:sz w:val="24"/>
          <w:szCs w:val="24"/>
        </w:rPr>
        <w:t xml:space="preserve"> que se conecta al camino de Alvear”), el médano y la Comandancia Alsina (no Fortín como mencionara Domínguez 1882). Asociado a los caminos rurales se encuentra</w:t>
      </w:r>
      <w:r w:rsidR="001276D8">
        <w:rPr>
          <w:rFonts w:ascii="Times New Roman" w:hAnsi="Times New Roman"/>
          <w:sz w:val="24"/>
          <w:szCs w:val="24"/>
        </w:rPr>
        <w:t>n</w:t>
      </w:r>
      <w:r w:rsidR="001276D8" w:rsidRPr="001276D8">
        <w:rPr>
          <w:rFonts w:ascii="Times New Roman" w:hAnsi="Times New Roman"/>
          <w:sz w:val="24"/>
          <w:szCs w:val="24"/>
        </w:rPr>
        <w:t xml:space="preserve"> cuatro taperas cuyos ocupantes son: Nicasio Quiñones, Martín Sosa, Valentín Domínguez y Bruno Sánchez. </w:t>
      </w:r>
    </w:p>
    <w:p w:rsidR="00D83ACA" w:rsidRDefault="00D83ACA" w:rsidP="00E66817">
      <w:pPr>
        <w:spacing w:line="360" w:lineRule="auto"/>
        <w:jc w:val="both"/>
        <w:rPr>
          <w:rFonts w:ascii="Times New Roman" w:hAnsi="Times New Roman"/>
          <w:sz w:val="24"/>
          <w:szCs w:val="24"/>
        </w:rPr>
      </w:pPr>
    </w:p>
    <w:p w:rsidR="00D83ACA" w:rsidRDefault="00D83ACA" w:rsidP="003F5D91">
      <w:pPr>
        <w:spacing w:after="0" w:line="240" w:lineRule="auto"/>
        <w:ind w:left="993"/>
        <w:jc w:val="both"/>
        <w:rPr>
          <w:rFonts w:ascii="Times New Roman" w:hAnsi="Times New Roman"/>
          <w:sz w:val="24"/>
          <w:szCs w:val="24"/>
        </w:rPr>
      </w:pPr>
    </w:p>
    <w:p w:rsidR="00EF567A" w:rsidRDefault="00EF567A" w:rsidP="003F5D91">
      <w:pPr>
        <w:spacing w:after="0" w:line="240" w:lineRule="auto"/>
        <w:jc w:val="center"/>
        <w:rPr>
          <w:rFonts w:ascii="Times New Roman" w:hAnsi="Times New Roman"/>
          <w:sz w:val="24"/>
          <w:szCs w:val="24"/>
        </w:rPr>
      </w:pPr>
      <w:r>
        <w:rPr>
          <w:rFonts w:ascii="Times New Roman" w:hAnsi="Times New Roman"/>
          <w:sz w:val="24"/>
          <w:szCs w:val="24"/>
        </w:rPr>
        <w:t>FIGURA</w:t>
      </w:r>
      <w:r w:rsidR="00C731B6">
        <w:rPr>
          <w:rFonts w:ascii="Times New Roman" w:hAnsi="Times New Roman"/>
          <w:sz w:val="24"/>
          <w:szCs w:val="24"/>
        </w:rPr>
        <w:t xml:space="preserve"> N°</w:t>
      </w:r>
      <w:r>
        <w:rPr>
          <w:rFonts w:ascii="Times New Roman" w:hAnsi="Times New Roman"/>
          <w:sz w:val="24"/>
          <w:szCs w:val="24"/>
        </w:rPr>
        <w:t xml:space="preserve"> 2.</w:t>
      </w:r>
      <w:r w:rsidR="001B38A7">
        <w:rPr>
          <w:rFonts w:ascii="Times New Roman" w:hAnsi="Times New Roman"/>
          <w:sz w:val="24"/>
          <w:szCs w:val="24"/>
        </w:rPr>
        <w:t xml:space="preserve"> Visual del agrimensor sobre </w:t>
      </w:r>
      <w:r w:rsidR="001B38A7" w:rsidRPr="00E5485B">
        <w:rPr>
          <w:rFonts w:ascii="Times New Roman" w:hAnsi="Times New Roman"/>
          <w:sz w:val="24"/>
          <w:szCs w:val="24"/>
        </w:rPr>
        <w:t>mensura de catastro de lote 15, sección I B realizada por el agrimensor Domínguez en el año 1882 (der.)</w:t>
      </w:r>
      <w:r w:rsidR="001B38A7">
        <w:rPr>
          <w:rFonts w:ascii="Times New Roman" w:hAnsi="Times New Roman"/>
          <w:sz w:val="24"/>
          <w:szCs w:val="24"/>
        </w:rPr>
        <w:t xml:space="preserve"> y</w:t>
      </w:r>
      <w:r>
        <w:rPr>
          <w:rFonts w:ascii="Times New Roman" w:hAnsi="Times New Roman"/>
          <w:sz w:val="24"/>
          <w:szCs w:val="24"/>
        </w:rPr>
        <w:t xml:space="preserve"> Modelo de elevación digital</w:t>
      </w:r>
      <w:r w:rsidR="001B38A7">
        <w:rPr>
          <w:rFonts w:ascii="Times New Roman" w:hAnsi="Times New Roman"/>
          <w:sz w:val="24"/>
          <w:szCs w:val="24"/>
        </w:rPr>
        <w:t xml:space="preserve"> (</w:t>
      </w:r>
      <w:proofErr w:type="spellStart"/>
      <w:r w:rsidR="001B38A7">
        <w:rPr>
          <w:rFonts w:ascii="Times New Roman" w:hAnsi="Times New Roman"/>
          <w:sz w:val="24"/>
          <w:szCs w:val="24"/>
        </w:rPr>
        <w:t>izq</w:t>
      </w:r>
      <w:proofErr w:type="spellEnd"/>
      <w:r w:rsidR="001B38A7">
        <w:rPr>
          <w:rFonts w:ascii="Times New Roman" w:hAnsi="Times New Roman"/>
          <w:sz w:val="24"/>
          <w:szCs w:val="24"/>
        </w:rPr>
        <w:t>).</w:t>
      </w:r>
    </w:p>
    <w:p w:rsidR="003F5D91" w:rsidRDefault="003F5D91" w:rsidP="003F5D91">
      <w:pPr>
        <w:spacing w:after="0" w:line="240" w:lineRule="auto"/>
        <w:jc w:val="center"/>
        <w:rPr>
          <w:rFonts w:ascii="Times New Roman" w:hAnsi="Times New Roman"/>
          <w:sz w:val="24"/>
          <w:szCs w:val="24"/>
        </w:rPr>
      </w:pPr>
    </w:p>
    <w:p w:rsidR="00C4576B" w:rsidRDefault="0038121A" w:rsidP="002E76A1">
      <w:pPr>
        <w:spacing w:line="360" w:lineRule="auto"/>
        <w:ind w:firstLine="851"/>
        <w:jc w:val="both"/>
        <w:rPr>
          <w:rFonts w:ascii="Times New Roman" w:hAnsi="Times New Roman"/>
          <w:sz w:val="24"/>
          <w:szCs w:val="24"/>
        </w:rPr>
      </w:pPr>
      <w:r w:rsidRPr="00E66817">
        <w:rPr>
          <w:rFonts w:ascii="Times New Roman" w:hAnsi="Times New Roman"/>
          <w:sz w:val="24"/>
          <w:szCs w:val="24"/>
        </w:rPr>
        <w:t xml:space="preserve">A partir de dicha información, en </w:t>
      </w:r>
      <w:r w:rsidR="007B267C">
        <w:rPr>
          <w:rFonts w:ascii="Times New Roman" w:hAnsi="Times New Roman"/>
          <w:sz w:val="24"/>
          <w:szCs w:val="24"/>
        </w:rPr>
        <w:t xml:space="preserve">mayo de 2013 se llevó a cabo una </w:t>
      </w:r>
      <w:r w:rsidRPr="00E66817">
        <w:rPr>
          <w:rFonts w:ascii="Times New Roman" w:hAnsi="Times New Roman"/>
          <w:sz w:val="24"/>
          <w:szCs w:val="24"/>
        </w:rPr>
        <w:t>prospección</w:t>
      </w:r>
      <w:r w:rsidR="007B267C">
        <w:rPr>
          <w:rFonts w:ascii="Times New Roman" w:hAnsi="Times New Roman"/>
          <w:sz w:val="24"/>
          <w:szCs w:val="24"/>
        </w:rPr>
        <w:t xml:space="preserve"> arqueológica</w:t>
      </w:r>
      <w:r w:rsidRPr="00E66817">
        <w:rPr>
          <w:rFonts w:ascii="Times New Roman" w:hAnsi="Times New Roman"/>
          <w:sz w:val="24"/>
          <w:szCs w:val="24"/>
        </w:rPr>
        <w:t xml:space="preserve"> con el fin de</w:t>
      </w:r>
      <w:r w:rsidR="006222F0">
        <w:rPr>
          <w:rFonts w:ascii="Times New Roman" w:hAnsi="Times New Roman"/>
          <w:sz w:val="24"/>
          <w:szCs w:val="24"/>
        </w:rPr>
        <w:t xml:space="preserve"> dar con la</w:t>
      </w:r>
      <w:r w:rsidR="007B267C">
        <w:rPr>
          <w:rFonts w:ascii="Times New Roman" w:hAnsi="Times New Roman"/>
          <w:sz w:val="24"/>
          <w:szCs w:val="24"/>
        </w:rPr>
        <w:t xml:space="preserve"> ubicación de dicho</w:t>
      </w:r>
      <w:r w:rsidRPr="00E66817">
        <w:rPr>
          <w:rFonts w:ascii="Times New Roman" w:hAnsi="Times New Roman"/>
          <w:sz w:val="24"/>
          <w:szCs w:val="24"/>
        </w:rPr>
        <w:t xml:space="preserve"> asentamiento castrense. El área en don</w:t>
      </w:r>
      <w:r w:rsidR="006222F0">
        <w:rPr>
          <w:rFonts w:ascii="Times New Roman" w:hAnsi="Times New Roman"/>
          <w:sz w:val="24"/>
          <w:szCs w:val="24"/>
        </w:rPr>
        <w:t xml:space="preserve">de se encontraría coincide con </w:t>
      </w:r>
      <w:r w:rsidRPr="00E66817">
        <w:rPr>
          <w:rFonts w:ascii="Times New Roman" w:hAnsi="Times New Roman"/>
          <w:sz w:val="24"/>
          <w:szCs w:val="24"/>
        </w:rPr>
        <w:t>la línea divisoria actual entre dos propiedades separad</w:t>
      </w:r>
      <w:r w:rsidR="007B267C">
        <w:rPr>
          <w:rFonts w:ascii="Times New Roman" w:hAnsi="Times New Roman"/>
          <w:sz w:val="24"/>
          <w:szCs w:val="24"/>
        </w:rPr>
        <w:t>as por un camino de tierra</w:t>
      </w:r>
      <w:r w:rsidRPr="00E66817">
        <w:rPr>
          <w:rFonts w:ascii="Times New Roman" w:hAnsi="Times New Roman"/>
          <w:sz w:val="24"/>
          <w:szCs w:val="24"/>
        </w:rPr>
        <w:t xml:space="preserve">. Es necesario aclarar que si bien el fortín </w:t>
      </w:r>
      <w:r w:rsidR="007B267C">
        <w:rPr>
          <w:rFonts w:ascii="Times New Roman" w:hAnsi="Times New Roman"/>
          <w:sz w:val="24"/>
          <w:szCs w:val="24"/>
        </w:rPr>
        <w:t>se asentó sobre un médano alto -</w:t>
      </w:r>
      <w:r w:rsidR="00181729">
        <w:rPr>
          <w:rFonts w:ascii="Times New Roman" w:hAnsi="Times New Roman"/>
          <w:sz w:val="24"/>
          <w:szCs w:val="24"/>
        </w:rPr>
        <w:t xml:space="preserve">como se especifica en el DEM y según relatan los documentos siendo </w:t>
      </w:r>
      <w:r w:rsidRPr="00E66817">
        <w:rPr>
          <w:rFonts w:ascii="Times New Roman" w:hAnsi="Times New Roman"/>
          <w:sz w:val="24"/>
          <w:szCs w:val="24"/>
        </w:rPr>
        <w:t>esperable desde el punto de vista estratégico- no puede correlac</w:t>
      </w:r>
      <w:r w:rsidR="006222F0">
        <w:rPr>
          <w:rFonts w:ascii="Times New Roman" w:hAnsi="Times New Roman"/>
          <w:sz w:val="24"/>
          <w:szCs w:val="24"/>
        </w:rPr>
        <w:t xml:space="preserve">ionarse fehacientemente con su </w:t>
      </w:r>
      <w:r w:rsidRPr="00E66817">
        <w:rPr>
          <w:rFonts w:ascii="Times New Roman" w:hAnsi="Times New Roman"/>
          <w:sz w:val="24"/>
          <w:szCs w:val="24"/>
        </w:rPr>
        <w:t xml:space="preserve">posición actual dado que los médanos en estado vivo se mueven constantemente. El terreno prospectado presenta un sector de grandes médanos </w:t>
      </w:r>
      <w:proofErr w:type="spellStart"/>
      <w:r w:rsidRPr="00E66817">
        <w:rPr>
          <w:rFonts w:ascii="Times New Roman" w:hAnsi="Times New Roman"/>
          <w:sz w:val="24"/>
          <w:szCs w:val="24"/>
        </w:rPr>
        <w:t>edafizados</w:t>
      </w:r>
      <w:proofErr w:type="spellEnd"/>
      <w:r w:rsidRPr="00E66817">
        <w:rPr>
          <w:rFonts w:ascii="Times New Roman" w:hAnsi="Times New Roman"/>
          <w:sz w:val="24"/>
          <w:szCs w:val="24"/>
        </w:rPr>
        <w:t xml:space="preserve"> y un pequeño bosque de alerces, lindante hacia el oeste con un sector arado con siembra de soja. De acuerdo a ello, se dividió el área a prospectar en tres zonas a partir de las características distintivas de los diversos sectores del mismo, abarcando una superficie de 360000 m2: A-Terreno arado con siembra de soja; B- </w:t>
      </w:r>
      <w:proofErr w:type="spellStart"/>
      <w:r w:rsidRPr="00E66817">
        <w:rPr>
          <w:rFonts w:ascii="Times New Roman" w:hAnsi="Times New Roman"/>
          <w:sz w:val="24"/>
          <w:szCs w:val="24"/>
        </w:rPr>
        <w:t>Medano</w:t>
      </w:r>
      <w:proofErr w:type="spellEnd"/>
      <w:r w:rsidRPr="00E66817">
        <w:rPr>
          <w:rFonts w:ascii="Times New Roman" w:hAnsi="Times New Roman"/>
          <w:sz w:val="24"/>
          <w:szCs w:val="24"/>
        </w:rPr>
        <w:t xml:space="preserve"> </w:t>
      </w:r>
      <w:proofErr w:type="spellStart"/>
      <w:r w:rsidRPr="00E66817">
        <w:rPr>
          <w:rFonts w:ascii="Times New Roman" w:hAnsi="Times New Roman"/>
          <w:sz w:val="24"/>
          <w:szCs w:val="24"/>
        </w:rPr>
        <w:t>edafizado</w:t>
      </w:r>
      <w:proofErr w:type="spellEnd"/>
      <w:r w:rsidRPr="00E66817">
        <w:rPr>
          <w:rFonts w:ascii="Times New Roman" w:hAnsi="Times New Roman"/>
          <w:sz w:val="24"/>
          <w:szCs w:val="24"/>
        </w:rPr>
        <w:t xml:space="preserve"> alto con vegetación rala (pasto puna); y C- Médano </w:t>
      </w:r>
      <w:proofErr w:type="spellStart"/>
      <w:r w:rsidRPr="00E66817">
        <w:rPr>
          <w:rFonts w:ascii="Times New Roman" w:hAnsi="Times New Roman"/>
          <w:sz w:val="24"/>
          <w:szCs w:val="24"/>
        </w:rPr>
        <w:t>edafizado</w:t>
      </w:r>
      <w:proofErr w:type="spellEnd"/>
      <w:r w:rsidRPr="00E66817">
        <w:rPr>
          <w:rFonts w:ascii="Times New Roman" w:hAnsi="Times New Roman"/>
          <w:sz w:val="24"/>
          <w:szCs w:val="24"/>
        </w:rPr>
        <w:t xml:space="preserve"> con bosque joven </w:t>
      </w:r>
      <w:r w:rsidR="006222F0">
        <w:rPr>
          <w:rFonts w:ascii="Times New Roman" w:hAnsi="Times New Roman"/>
          <w:sz w:val="24"/>
          <w:szCs w:val="24"/>
        </w:rPr>
        <w:t xml:space="preserve">de </w:t>
      </w:r>
      <w:r w:rsidR="006222F0" w:rsidRPr="00EF567A">
        <w:rPr>
          <w:rFonts w:ascii="Times New Roman" w:hAnsi="Times New Roman"/>
          <w:sz w:val="24"/>
          <w:szCs w:val="24"/>
        </w:rPr>
        <w:t xml:space="preserve">Alerces </w:t>
      </w:r>
      <w:r w:rsidRPr="00EF567A">
        <w:rPr>
          <w:rFonts w:ascii="Times New Roman" w:hAnsi="Times New Roman"/>
          <w:sz w:val="24"/>
          <w:szCs w:val="24"/>
        </w:rPr>
        <w:t xml:space="preserve">(Figura </w:t>
      </w:r>
      <w:r w:rsidR="00EF567A" w:rsidRPr="00EF567A">
        <w:rPr>
          <w:rFonts w:ascii="Times New Roman" w:hAnsi="Times New Roman"/>
          <w:sz w:val="24"/>
          <w:szCs w:val="24"/>
        </w:rPr>
        <w:t>3</w:t>
      </w:r>
      <w:r w:rsidRPr="00EF567A">
        <w:rPr>
          <w:rFonts w:ascii="Times New Roman" w:hAnsi="Times New Roman"/>
          <w:sz w:val="24"/>
          <w:szCs w:val="24"/>
        </w:rPr>
        <w:t>). Dada</w:t>
      </w:r>
      <w:r w:rsidRPr="00E66817">
        <w:rPr>
          <w:rFonts w:ascii="Times New Roman" w:hAnsi="Times New Roman"/>
          <w:sz w:val="24"/>
          <w:szCs w:val="24"/>
        </w:rPr>
        <w:t xml:space="preserve"> las características de la superficie de los tres sectores no fue posible el paso de detector de metales y/o el planteo de </w:t>
      </w:r>
      <w:proofErr w:type="spellStart"/>
      <w:r w:rsidRPr="00E66817">
        <w:rPr>
          <w:rFonts w:ascii="Times New Roman" w:hAnsi="Times New Roman"/>
          <w:sz w:val="24"/>
          <w:szCs w:val="24"/>
        </w:rPr>
        <w:t>transectas</w:t>
      </w:r>
      <w:proofErr w:type="spellEnd"/>
      <w:r w:rsidRPr="00E66817">
        <w:rPr>
          <w:rFonts w:ascii="Times New Roman" w:hAnsi="Times New Roman"/>
          <w:sz w:val="24"/>
          <w:szCs w:val="24"/>
        </w:rPr>
        <w:t xml:space="preserve"> sistemáticas, por lo que la exploración se limitó a una prospección pedestre con dos operadores. El sector A posee una visibilidad media aunque no se observa ningú</w:t>
      </w:r>
      <w:r w:rsidR="00CE26B1">
        <w:rPr>
          <w:rFonts w:ascii="Times New Roman" w:hAnsi="Times New Roman"/>
          <w:sz w:val="24"/>
          <w:szCs w:val="24"/>
        </w:rPr>
        <w:t xml:space="preserve">n tipo de </w:t>
      </w:r>
      <w:r w:rsidR="00CE26B1">
        <w:rPr>
          <w:rFonts w:ascii="Times New Roman" w:hAnsi="Times New Roman"/>
          <w:sz w:val="24"/>
          <w:szCs w:val="24"/>
        </w:rPr>
        <w:lastRenderedPageBreak/>
        <w:t>material superficial</w:t>
      </w:r>
      <w:r w:rsidR="006222F0">
        <w:rPr>
          <w:rFonts w:ascii="Times New Roman" w:hAnsi="Times New Roman"/>
          <w:sz w:val="24"/>
          <w:szCs w:val="24"/>
        </w:rPr>
        <w:t xml:space="preserve">. </w:t>
      </w:r>
      <w:r w:rsidRPr="00E66817">
        <w:rPr>
          <w:rFonts w:ascii="Times New Roman" w:hAnsi="Times New Roman"/>
          <w:sz w:val="24"/>
          <w:szCs w:val="24"/>
        </w:rPr>
        <w:t xml:space="preserve">El sector B posee una visibilidad baja dada la cobertura vegetal. Se recorrió el extenso y montuoso medanal sin hallar evidencias antrópicas, prestando especial atención a las cuevas de animales con hábitos </w:t>
      </w:r>
      <w:proofErr w:type="spellStart"/>
      <w:r w:rsidRPr="00E66817">
        <w:rPr>
          <w:rFonts w:ascii="Times New Roman" w:hAnsi="Times New Roman"/>
          <w:sz w:val="24"/>
          <w:szCs w:val="24"/>
        </w:rPr>
        <w:t>fosoriales</w:t>
      </w:r>
      <w:proofErr w:type="spellEnd"/>
      <w:r w:rsidRPr="00E66817">
        <w:rPr>
          <w:rFonts w:ascii="Times New Roman" w:hAnsi="Times New Roman"/>
          <w:sz w:val="24"/>
          <w:szCs w:val="24"/>
        </w:rPr>
        <w:t xml:space="preserve"> con el fin de observar la presencia de material en las bocas de las mismas. En el sector C, con sectores con visibilidad media a baja, se ha seguido el mismo procedimiento de prospección que el sector B, siendo negativa la presencia de material </w:t>
      </w:r>
      <w:r w:rsidR="00EF567A">
        <w:rPr>
          <w:rFonts w:ascii="Times New Roman" w:hAnsi="Times New Roman"/>
          <w:sz w:val="24"/>
          <w:szCs w:val="24"/>
        </w:rPr>
        <w:t>perteneciente a la Comandancia</w:t>
      </w:r>
      <w:r w:rsidRPr="00E66817">
        <w:rPr>
          <w:rFonts w:ascii="Times New Roman" w:hAnsi="Times New Roman"/>
          <w:sz w:val="24"/>
          <w:szCs w:val="24"/>
        </w:rPr>
        <w:t>.</w:t>
      </w:r>
    </w:p>
    <w:p w:rsidR="00C4576B" w:rsidRDefault="00C4576B" w:rsidP="00D61E47">
      <w:pPr>
        <w:spacing w:after="0" w:line="240" w:lineRule="auto"/>
        <w:ind w:left="1134"/>
        <w:jc w:val="both"/>
        <w:rPr>
          <w:rFonts w:ascii="Times New Roman" w:hAnsi="Times New Roman"/>
          <w:sz w:val="24"/>
          <w:szCs w:val="24"/>
        </w:rPr>
      </w:pPr>
    </w:p>
    <w:p w:rsidR="006222F0" w:rsidRDefault="00EF567A" w:rsidP="006A68CB">
      <w:pPr>
        <w:spacing w:after="0" w:line="240" w:lineRule="auto"/>
        <w:jc w:val="both"/>
        <w:rPr>
          <w:rFonts w:ascii="Times New Roman" w:hAnsi="Times New Roman"/>
          <w:sz w:val="24"/>
          <w:szCs w:val="24"/>
        </w:rPr>
      </w:pPr>
      <w:r w:rsidRPr="00EF567A">
        <w:rPr>
          <w:rFonts w:ascii="Times New Roman" w:hAnsi="Times New Roman"/>
          <w:sz w:val="24"/>
          <w:szCs w:val="24"/>
        </w:rPr>
        <w:t>FIGURA</w:t>
      </w:r>
      <w:r w:rsidR="00C731B6">
        <w:rPr>
          <w:rFonts w:ascii="Times New Roman" w:hAnsi="Times New Roman"/>
          <w:sz w:val="24"/>
          <w:szCs w:val="24"/>
        </w:rPr>
        <w:t xml:space="preserve"> N°</w:t>
      </w:r>
      <w:r w:rsidRPr="00EF567A">
        <w:rPr>
          <w:rFonts w:ascii="Times New Roman" w:hAnsi="Times New Roman"/>
          <w:sz w:val="24"/>
          <w:szCs w:val="24"/>
        </w:rPr>
        <w:t xml:space="preserve"> 3</w:t>
      </w:r>
      <w:r w:rsidR="006222F0" w:rsidRPr="00EF567A">
        <w:rPr>
          <w:rFonts w:ascii="Times New Roman" w:hAnsi="Times New Roman"/>
          <w:sz w:val="24"/>
          <w:szCs w:val="24"/>
        </w:rPr>
        <w:t>. Sector</w:t>
      </w:r>
      <w:r w:rsidRPr="00EF567A">
        <w:rPr>
          <w:rFonts w:ascii="Times New Roman" w:hAnsi="Times New Roman"/>
          <w:sz w:val="24"/>
          <w:szCs w:val="24"/>
        </w:rPr>
        <w:t>es</w:t>
      </w:r>
      <w:r w:rsidR="006222F0" w:rsidRPr="00EF567A">
        <w:rPr>
          <w:rFonts w:ascii="Times New Roman" w:hAnsi="Times New Roman"/>
          <w:sz w:val="24"/>
          <w:szCs w:val="24"/>
        </w:rPr>
        <w:t xml:space="preserve"> prospectado</w:t>
      </w:r>
      <w:r w:rsidRPr="00EF567A">
        <w:rPr>
          <w:rFonts w:ascii="Times New Roman" w:hAnsi="Times New Roman"/>
          <w:sz w:val="24"/>
          <w:szCs w:val="24"/>
        </w:rPr>
        <w:t>s</w:t>
      </w:r>
      <w:r w:rsidR="006222F0" w:rsidRPr="00EF567A">
        <w:rPr>
          <w:rFonts w:ascii="Times New Roman" w:hAnsi="Times New Roman"/>
          <w:sz w:val="24"/>
          <w:szCs w:val="24"/>
        </w:rPr>
        <w:t xml:space="preserve"> </w:t>
      </w:r>
      <w:r w:rsidRPr="00EF567A">
        <w:rPr>
          <w:rFonts w:ascii="Times New Roman" w:hAnsi="Times New Roman"/>
          <w:sz w:val="24"/>
          <w:szCs w:val="24"/>
        </w:rPr>
        <w:t xml:space="preserve">A, B y C. el sector </w:t>
      </w:r>
      <w:r w:rsidR="006222F0" w:rsidRPr="00EF567A">
        <w:rPr>
          <w:rFonts w:ascii="Times New Roman" w:hAnsi="Times New Roman"/>
          <w:sz w:val="24"/>
          <w:szCs w:val="24"/>
        </w:rPr>
        <w:t xml:space="preserve">D corresponde al campo de los señores </w:t>
      </w:r>
      <w:proofErr w:type="spellStart"/>
      <w:r w:rsidR="006222F0" w:rsidRPr="00EF567A">
        <w:rPr>
          <w:rFonts w:ascii="Times New Roman" w:hAnsi="Times New Roman"/>
          <w:sz w:val="24"/>
          <w:szCs w:val="24"/>
        </w:rPr>
        <w:t>Achaval</w:t>
      </w:r>
      <w:proofErr w:type="spellEnd"/>
      <w:r w:rsidR="006222F0" w:rsidRPr="00EF567A">
        <w:rPr>
          <w:rFonts w:ascii="Times New Roman" w:hAnsi="Times New Roman"/>
          <w:sz w:val="24"/>
          <w:szCs w:val="24"/>
        </w:rPr>
        <w:t>.</w:t>
      </w:r>
      <w:r w:rsidR="00C4576B">
        <w:rPr>
          <w:rFonts w:ascii="Times New Roman" w:hAnsi="Times New Roman"/>
          <w:sz w:val="24"/>
          <w:szCs w:val="24"/>
        </w:rPr>
        <w:t xml:space="preserve"> </w:t>
      </w:r>
    </w:p>
    <w:p w:rsidR="006A68CB" w:rsidRPr="00EF567A" w:rsidRDefault="006A68CB" w:rsidP="006A68CB">
      <w:pPr>
        <w:spacing w:after="0" w:line="240" w:lineRule="auto"/>
        <w:jc w:val="both"/>
        <w:rPr>
          <w:rFonts w:ascii="Times New Roman" w:hAnsi="Times New Roman"/>
          <w:sz w:val="24"/>
          <w:szCs w:val="24"/>
        </w:rPr>
      </w:pPr>
    </w:p>
    <w:p w:rsidR="006222F0" w:rsidRPr="00EF567A" w:rsidRDefault="0038121A" w:rsidP="002E76A1">
      <w:pPr>
        <w:shd w:val="clear" w:color="auto" w:fill="FFFFFF" w:themeFill="background1"/>
        <w:spacing w:after="0" w:line="360" w:lineRule="auto"/>
        <w:ind w:firstLine="851"/>
        <w:jc w:val="both"/>
        <w:rPr>
          <w:rFonts w:ascii="Times New Roman" w:hAnsi="Times New Roman"/>
          <w:sz w:val="24"/>
          <w:szCs w:val="24"/>
        </w:rPr>
      </w:pPr>
      <w:r w:rsidRPr="00E66817">
        <w:rPr>
          <w:rFonts w:ascii="Times New Roman" w:hAnsi="Times New Roman"/>
          <w:sz w:val="24"/>
          <w:szCs w:val="24"/>
        </w:rPr>
        <w:t xml:space="preserve">El terreno lindante perteneciente a los Sres. </w:t>
      </w:r>
      <w:proofErr w:type="spellStart"/>
      <w:r w:rsidRPr="00E66817">
        <w:rPr>
          <w:rFonts w:ascii="Times New Roman" w:hAnsi="Times New Roman"/>
          <w:sz w:val="24"/>
          <w:szCs w:val="24"/>
        </w:rPr>
        <w:t>Achaval</w:t>
      </w:r>
      <w:proofErr w:type="spellEnd"/>
      <w:r w:rsidRPr="00E66817">
        <w:rPr>
          <w:rFonts w:ascii="Times New Roman" w:hAnsi="Times New Roman"/>
          <w:sz w:val="24"/>
          <w:szCs w:val="24"/>
        </w:rPr>
        <w:t xml:space="preserve">, se configuraron como campos destinados al pastoreo de ganado, presentando algunas zonas de médanos </w:t>
      </w:r>
      <w:proofErr w:type="spellStart"/>
      <w:r w:rsidRPr="00EF567A">
        <w:rPr>
          <w:rFonts w:ascii="Times New Roman" w:hAnsi="Times New Roman"/>
          <w:sz w:val="24"/>
          <w:szCs w:val="24"/>
        </w:rPr>
        <w:t>edafizados</w:t>
      </w:r>
      <w:proofErr w:type="spellEnd"/>
      <w:r w:rsidR="00A01F24" w:rsidRPr="00EF567A">
        <w:rPr>
          <w:rFonts w:ascii="Times New Roman" w:hAnsi="Times New Roman"/>
          <w:sz w:val="24"/>
          <w:szCs w:val="24"/>
        </w:rPr>
        <w:t>,</w:t>
      </w:r>
      <w:r w:rsidRPr="00EF567A">
        <w:rPr>
          <w:rFonts w:ascii="Times New Roman" w:hAnsi="Times New Roman"/>
          <w:sz w:val="24"/>
          <w:szCs w:val="24"/>
        </w:rPr>
        <w:t xml:space="preserve"> pero de baja altura. En general el terreno posee condicion</w:t>
      </w:r>
      <w:r w:rsidR="00EF567A" w:rsidRPr="00EF567A">
        <w:rPr>
          <w:rFonts w:ascii="Times New Roman" w:hAnsi="Times New Roman"/>
          <w:sz w:val="24"/>
          <w:szCs w:val="24"/>
        </w:rPr>
        <w:t>es de visibilidad media y alta (F</w:t>
      </w:r>
      <w:r w:rsidR="006222F0" w:rsidRPr="00EF567A">
        <w:rPr>
          <w:rFonts w:ascii="Times New Roman" w:hAnsi="Times New Roman"/>
          <w:sz w:val="24"/>
          <w:szCs w:val="24"/>
        </w:rPr>
        <w:t>igura</w:t>
      </w:r>
      <w:r w:rsidR="00EF567A" w:rsidRPr="00EF567A">
        <w:rPr>
          <w:rFonts w:ascii="Times New Roman" w:hAnsi="Times New Roman"/>
          <w:sz w:val="24"/>
          <w:szCs w:val="24"/>
        </w:rPr>
        <w:t xml:space="preserve"> 3</w:t>
      </w:r>
      <w:r w:rsidRPr="00EF567A">
        <w:rPr>
          <w:rFonts w:ascii="Times New Roman" w:hAnsi="Times New Roman"/>
          <w:sz w:val="24"/>
          <w:szCs w:val="24"/>
        </w:rPr>
        <w:t xml:space="preserve">). Abarcando un área de 600000 m2, se procedió a relevar el terreno mediante el trazado de </w:t>
      </w:r>
      <w:proofErr w:type="spellStart"/>
      <w:r w:rsidRPr="00EF567A">
        <w:rPr>
          <w:rFonts w:ascii="Times New Roman" w:hAnsi="Times New Roman"/>
          <w:sz w:val="24"/>
          <w:szCs w:val="24"/>
        </w:rPr>
        <w:t>transectas</w:t>
      </w:r>
      <w:proofErr w:type="spellEnd"/>
      <w:r w:rsidRPr="00EF567A">
        <w:rPr>
          <w:rFonts w:ascii="Times New Roman" w:hAnsi="Times New Roman"/>
          <w:sz w:val="24"/>
          <w:szCs w:val="24"/>
        </w:rPr>
        <w:t xml:space="preserve"> de 500 metros de longitud en sentido norte-sur separadas cada 15 metros. La prospección</w:t>
      </w:r>
      <w:r w:rsidRPr="00E66817">
        <w:rPr>
          <w:rFonts w:ascii="Times New Roman" w:hAnsi="Times New Roman"/>
          <w:sz w:val="24"/>
          <w:szCs w:val="24"/>
        </w:rPr>
        <w:t xml:space="preserve"> se llevó a cabo por dos operadores con un detector de metales (</w:t>
      </w:r>
      <w:proofErr w:type="spellStart"/>
      <w:r w:rsidRPr="00E66817">
        <w:rPr>
          <w:rFonts w:ascii="Times New Roman" w:hAnsi="Times New Roman"/>
          <w:sz w:val="24"/>
          <w:szCs w:val="24"/>
        </w:rPr>
        <w:t>Garret</w:t>
      </w:r>
      <w:proofErr w:type="spellEnd"/>
      <w:r w:rsidRPr="00E66817">
        <w:rPr>
          <w:rFonts w:ascii="Times New Roman" w:hAnsi="Times New Roman"/>
          <w:sz w:val="24"/>
          <w:szCs w:val="24"/>
        </w:rPr>
        <w:t xml:space="preserve"> 1500). Se han recuperado algunos fragmentos de chapas, tornillos, alambre y clavos que corresponden a material moderno y no se relacionan a la ocupación de la Comandancia. Paralelamente la evaluación por parte de la </w:t>
      </w:r>
      <w:proofErr w:type="spellStart"/>
      <w:r w:rsidRPr="00E66817">
        <w:rPr>
          <w:rFonts w:ascii="Times New Roman" w:hAnsi="Times New Roman"/>
          <w:sz w:val="24"/>
          <w:szCs w:val="24"/>
        </w:rPr>
        <w:t>geomorfóloga</w:t>
      </w:r>
      <w:proofErr w:type="spellEnd"/>
      <w:r w:rsidRPr="00E66817">
        <w:rPr>
          <w:rFonts w:ascii="Times New Roman" w:hAnsi="Times New Roman"/>
          <w:sz w:val="24"/>
          <w:szCs w:val="24"/>
        </w:rPr>
        <w:t>, Dra. Alfonsin</w:t>
      </w:r>
      <w:r w:rsidR="006222F0">
        <w:rPr>
          <w:rFonts w:ascii="Times New Roman" w:hAnsi="Times New Roman"/>
          <w:sz w:val="24"/>
          <w:szCs w:val="24"/>
        </w:rPr>
        <w:t xml:space="preserve">a </w:t>
      </w:r>
      <w:proofErr w:type="spellStart"/>
      <w:r w:rsidR="006222F0">
        <w:rPr>
          <w:rFonts w:ascii="Times New Roman" w:hAnsi="Times New Roman"/>
          <w:sz w:val="24"/>
          <w:szCs w:val="24"/>
        </w:rPr>
        <w:t>Tripaldi</w:t>
      </w:r>
      <w:proofErr w:type="spellEnd"/>
      <w:r w:rsidR="006222F0">
        <w:rPr>
          <w:rFonts w:ascii="Times New Roman" w:hAnsi="Times New Roman"/>
          <w:sz w:val="24"/>
          <w:szCs w:val="24"/>
        </w:rPr>
        <w:t xml:space="preserve"> permite plantear que</w:t>
      </w:r>
      <w:r w:rsidRPr="00E66817">
        <w:rPr>
          <w:rFonts w:ascii="Times New Roman" w:hAnsi="Times New Roman"/>
          <w:sz w:val="24"/>
          <w:szCs w:val="24"/>
        </w:rPr>
        <w:t xml:space="preserve"> las estructuras edilicia</w:t>
      </w:r>
      <w:r w:rsidR="006222F0">
        <w:rPr>
          <w:rFonts w:ascii="Times New Roman" w:hAnsi="Times New Roman"/>
          <w:sz w:val="24"/>
          <w:szCs w:val="24"/>
        </w:rPr>
        <w:t xml:space="preserve">s del fortín habrían funcionado </w:t>
      </w:r>
      <w:r w:rsidRPr="00E66817">
        <w:rPr>
          <w:rFonts w:ascii="Times New Roman" w:hAnsi="Times New Roman"/>
          <w:sz w:val="24"/>
          <w:szCs w:val="24"/>
        </w:rPr>
        <w:t xml:space="preserve">como trampa de sedimentación, lo que podría explicar el gran desarrollo y fijación de médanos </w:t>
      </w:r>
      <w:r w:rsidR="006222F0">
        <w:rPr>
          <w:rFonts w:ascii="Times New Roman" w:hAnsi="Times New Roman"/>
          <w:sz w:val="24"/>
          <w:szCs w:val="24"/>
        </w:rPr>
        <w:t xml:space="preserve">en ese sector. Sin embargo, la </w:t>
      </w:r>
      <w:r w:rsidRPr="00E66817">
        <w:rPr>
          <w:rFonts w:ascii="Times New Roman" w:hAnsi="Times New Roman"/>
          <w:sz w:val="24"/>
          <w:szCs w:val="24"/>
        </w:rPr>
        <w:t>gran potencia de sedimento del medanal hacen muy difícil la realización de sondeos sistemáticos que nos permitan dar con las estructura de dicho asentam</w:t>
      </w:r>
      <w:r w:rsidR="006222F0">
        <w:rPr>
          <w:rFonts w:ascii="Times New Roman" w:hAnsi="Times New Roman"/>
          <w:sz w:val="24"/>
          <w:szCs w:val="24"/>
        </w:rPr>
        <w:t>iento.</w:t>
      </w:r>
    </w:p>
    <w:p w:rsidR="00D03F53" w:rsidRDefault="0038121A" w:rsidP="002E76A1">
      <w:pPr>
        <w:spacing w:line="360" w:lineRule="auto"/>
        <w:ind w:firstLine="851"/>
        <w:jc w:val="both"/>
        <w:rPr>
          <w:rFonts w:ascii="Times New Roman" w:hAnsi="Times New Roman"/>
          <w:sz w:val="24"/>
          <w:szCs w:val="24"/>
        </w:rPr>
      </w:pPr>
      <w:r w:rsidRPr="00E66817">
        <w:rPr>
          <w:rFonts w:ascii="Times New Roman" w:hAnsi="Times New Roman"/>
          <w:sz w:val="24"/>
          <w:szCs w:val="24"/>
        </w:rPr>
        <w:t>Por su parte, e</w:t>
      </w:r>
      <w:r w:rsidR="003458F9" w:rsidRPr="00E66817">
        <w:rPr>
          <w:rFonts w:ascii="Times New Roman" w:hAnsi="Times New Roman"/>
          <w:sz w:val="24"/>
          <w:szCs w:val="24"/>
        </w:rPr>
        <w:t xml:space="preserve">n el hipotético sector donde la zanja surcó el terreno, </w:t>
      </w:r>
      <w:r w:rsidR="00A01F24">
        <w:rPr>
          <w:rFonts w:ascii="Times New Roman" w:hAnsi="Times New Roman"/>
          <w:sz w:val="24"/>
          <w:szCs w:val="24"/>
        </w:rPr>
        <w:t xml:space="preserve">en 1985 </w:t>
      </w:r>
      <w:r w:rsidR="003458F9" w:rsidRPr="00E66817">
        <w:rPr>
          <w:rFonts w:ascii="Times New Roman" w:hAnsi="Times New Roman"/>
          <w:sz w:val="24"/>
          <w:szCs w:val="24"/>
        </w:rPr>
        <w:t xml:space="preserve">fue erigido </w:t>
      </w:r>
      <w:r w:rsidR="00B1704C" w:rsidRPr="00E66817">
        <w:rPr>
          <w:rFonts w:ascii="Times New Roman" w:hAnsi="Times New Roman"/>
          <w:sz w:val="24"/>
          <w:szCs w:val="24"/>
        </w:rPr>
        <w:t xml:space="preserve">un monolito recordatorio, </w:t>
      </w:r>
      <w:r w:rsidR="003458F9" w:rsidRPr="00E66817">
        <w:rPr>
          <w:rFonts w:ascii="Times New Roman" w:hAnsi="Times New Roman"/>
          <w:sz w:val="24"/>
          <w:szCs w:val="24"/>
        </w:rPr>
        <w:t xml:space="preserve">como parte del trabajo de investigación </w:t>
      </w:r>
      <w:r w:rsidR="00B1704C" w:rsidRPr="00E66817">
        <w:rPr>
          <w:rFonts w:ascii="Times New Roman" w:hAnsi="Times New Roman"/>
          <w:sz w:val="24"/>
          <w:szCs w:val="24"/>
        </w:rPr>
        <w:t>del historiador local</w:t>
      </w:r>
      <w:r w:rsidR="007A49A6" w:rsidRPr="00E66817">
        <w:rPr>
          <w:rFonts w:ascii="Times New Roman" w:hAnsi="Times New Roman"/>
          <w:sz w:val="24"/>
          <w:szCs w:val="24"/>
        </w:rPr>
        <w:t xml:space="preserve"> Carlos Noé </w:t>
      </w:r>
      <w:proofErr w:type="spellStart"/>
      <w:r w:rsidR="00B1704C" w:rsidRPr="00E66817">
        <w:rPr>
          <w:rFonts w:ascii="Times New Roman" w:hAnsi="Times New Roman"/>
          <w:sz w:val="24"/>
          <w:szCs w:val="24"/>
        </w:rPr>
        <w:t>Caccia</w:t>
      </w:r>
      <w:proofErr w:type="spellEnd"/>
      <w:r w:rsidR="00B1704C" w:rsidRPr="00E66817">
        <w:rPr>
          <w:rFonts w:ascii="Times New Roman" w:hAnsi="Times New Roman"/>
          <w:sz w:val="24"/>
          <w:szCs w:val="24"/>
        </w:rPr>
        <w:t xml:space="preserve"> (2004). </w:t>
      </w:r>
      <w:r w:rsidR="00D03F53" w:rsidRPr="00E66817">
        <w:rPr>
          <w:rFonts w:ascii="Times New Roman" w:hAnsi="Times New Roman"/>
          <w:sz w:val="24"/>
          <w:szCs w:val="24"/>
        </w:rPr>
        <w:t xml:space="preserve">Según los hermanos </w:t>
      </w:r>
      <w:proofErr w:type="spellStart"/>
      <w:r w:rsidR="00D03F53" w:rsidRPr="00E66817">
        <w:rPr>
          <w:rFonts w:ascii="Times New Roman" w:hAnsi="Times New Roman"/>
          <w:sz w:val="24"/>
          <w:szCs w:val="24"/>
        </w:rPr>
        <w:t>Achaval</w:t>
      </w:r>
      <w:proofErr w:type="spellEnd"/>
      <w:r w:rsidR="007A49A6" w:rsidRPr="00E66817">
        <w:rPr>
          <w:rFonts w:ascii="Times New Roman" w:hAnsi="Times New Roman"/>
          <w:sz w:val="24"/>
          <w:szCs w:val="24"/>
        </w:rPr>
        <w:t>, dueños del campo lindante,</w:t>
      </w:r>
      <w:r w:rsidR="00D03F53" w:rsidRPr="00E66817">
        <w:rPr>
          <w:rFonts w:ascii="Times New Roman" w:hAnsi="Times New Roman"/>
          <w:sz w:val="24"/>
          <w:szCs w:val="24"/>
        </w:rPr>
        <w:t xml:space="preserve"> cuando pasa la motoniveladora regularmente por allí se observa un cambio en</w:t>
      </w:r>
      <w:r w:rsidR="003170D7" w:rsidRPr="00E66817">
        <w:rPr>
          <w:rFonts w:ascii="Times New Roman" w:hAnsi="Times New Roman"/>
          <w:sz w:val="24"/>
          <w:szCs w:val="24"/>
        </w:rPr>
        <w:t xml:space="preserve"> el sedimento por donde se ubicaría </w:t>
      </w:r>
      <w:r w:rsidR="00D03F53" w:rsidRPr="00E66817">
        <w:rPr>
          <w:rFonts w:ascii="Times New Roman" w:hAnsi="Times New Roman"/>
          <w:sz w:val="24"/>
          <w:szCs w:val="24"/>
        </w:rPr>
        <w:t>la zanja.</w:t>
      </w:r>
      <w:r w:rsidR="002C10C4" w:rsidRPr="00E66817">
        <w:rPr>
          <w:rFonts w:ascii="Times New Roman" w:hAnsi="Times New Roman"/>
          <w:sz w:val="24"/>
          <w:szCs w:val="24"/>
        </w:rPr>
        <w:t xml:space="preserve"> </w:t>
      </w:r>
      <w:r w:rsidR="00D03F53" w:rsidRPr="00E66817">
        <w:rPr>
          <w:rFonts w:ascii="Times New Roman" w:hAnsi="Times New Roman"/>
          <w:sz w:val="24"/>
          <w:szCs w:val="24"/>
        </w:rPr>
        <w:t xml:space="preserve">Partiendo de estos datos, se comenzó a buscar la porción de zanja de Alsina que cruzaría por el actual camino. Se planteó una trinchera de 10 m x 0,50 m en sentido transversal al trazado de la zanja, con el fin de generar un perfil que permita </w:t>
      </w:r>
      <w:r w:rsidR="00D03F53" w:rsidRPr="00E66817">
        <w:rPr>
          <w:rFonts w:ascii="Times New Roman" w:hAnsi="Times New Roman"/>
          <w:sz w:val="24"/>
          <w:szCs w:val="24"/>
        </w:rPr>
        <w:lastRenderedPageBreak/>
        <w:t>observar las características sedimentarias. Además,</w:t>
      </w:r>
      <w:r w:rsidR="002C10C4" w:rsidRPr="00E66817">
        <w:rPr>
          <w:rFonts w:ascii="Times New Roman" w:hAnsi="Times New Roman"/>
          <w:sz w:val="24"/>
          <w:szCs w:val="24"/>
        </w:rPr>
        <w:t xml:space="preserve"> </w:t>
      </w:r>
      <w:r w:rsidR="00D03F53" w:rsidRPr="00E66817">
        <w:rPr>
          <w:rFonts w:ascii="Times New Roman" w:hAnsi="Times New Roman"/>
          <w:sz w:val="24"/>
          <w:szCs w:val="24"/>
        </w:rPr>
        <w:t>se excavó en el extremo norte 1</w:t>
      </w:r>
      <w:r w:rsidR="007A49A6" w:rsidRPr="00E66817">
        <w:rPr>
          <w:rFonts w:ascii="Times New Roman" w:hAnsi="Times New Roman"/>
          <w:sz w:val="24"/>
          <w:szCs w:val="24"/>
        </w:rPr>
        <w:t xml:space="preserve"> m</w:t>
      </w:r>
      <w:r w:rsidR="00D03F53" w:rsidRPr="00E66817">
        <w:rPr>
          <w:rFonts w:ascii="Times New Roman" w:hAnsi="Times New Roman"/>
          <w:sz w:val="24"/>
          <w:szCs w:val="24"/>
        </w:rPr>
        <w:t xml:space="preserve"> x 0.5</w:t>
      </w:r>
      <w:r w:rsidR="007A49A6" w:rsidRPr="00E66817">
        <w:rPr>
          <w:rFonts w:ascii="Times New Roman" w:hAnsi="Times New Roman"/>
          <w:sz w:val="24"/>
          <w:szCs w:val="24"/>
        </w:rPr>
        <w:t>0 m</w:t>
      </w:r>
      <w:r w:rsidR="00D03F53" w:rsidRPr="00E66817">
        <w:rPr>
          <w:rFonts w:ascii="Times New Roman" w:hAnsi="Times New Roman"/>
          <w:sz w:val="24"/>
          <w:szCs w:val="24"/>
        </w:rPr>
        <w:t xml:space="preserve"> x</w:t>
      </w:r>
      <w:r w:rsidR="007A49A6" w:rsidRPr="00E66817">
        <w:rPr>
          <w:rFonts w:ascii="Times New Roman" w:hAnsi="Times New Roman"/>
          <w:sz w:val="24"/>
          <w:szCs w:val="24"/>
        </w:rPr>
        <w:t xml:space="preserve"> </w:t>
      </w:r>
      <w:r w:rsidR="00D03F53" w:rsidRPr="00E66817">
        <w:rPr>
          <w:rFonts w:ascii="Times New Roman" w:hAnsi="Times New Roman"/>
          <w:sz w:val="24"/>
          <w:szCs w:val="24"/>
        </w:rPr>
        <w:t>0.5</w:t>
      </w:r>
      <w:r w:rsidR="007A49A6" w:rsidRPr="00E66817">
        <w:rPr>
          <w:rFonts w:ascii="Times New Roman" w:hAnsi="Times New Roman"/>
          <w:sz w:val="24"/>
          <w:szCs w:val="24"/>
        </w:rPr>
        <w:t>0 m</w:t>
      </w:r>
      <w:r w:rsidR="00D03F53" w:rsidRPr="00E66817">
        <w:rPr>
          <w:rFonts w:ascii="Times New Roman" w:hAnsi="Times New Roman"/>
          <w:sz w:val="24"/>
          <w:szCs w:val="24"/>
        </w:rPr>
        <w:t xml:space="preserve"> como forma de</w:t>
      </w:r>
      <w:r w:rsidR="00A01F24">
        <w:rPr>
          <w:rFonts w:ascii="Times New Roman" w:hAnsi="Times New Roman"/>
          <w:sz w:val="24"/>
          <w:szCs w:val="24"/>
        </w:rPr>
        <w:t xml:space="preserve"> control</w:t>
      </w:r>
      <w:r w:rsidR="007A49A6" w:rsidRPr="00E66817">
        <w:rPr>
          <w:rFonts w:ascii="Times New Roman" w:hAnsi="Times New Roman"/>
          <w:sz w:val="24"/>
          <w:szCs w:val="24"/>
        </w:rPr>
        <w:t>.</w:t>
      </w:r>
      <w:r w:rsidR="00A01F24">
        <w:rPr>
          <w:rFonts w:ascii="Times New Roman" w:hAnsi="Times New Roman"/>
          <w:sz w:val="24"/>
          <w:szCs w:val="24"/>
        </w:rPr>
        <w:t xml:space="preserve"> </w:t>
      </w:r>
      <w:r w:rsidR="007A49A6" w:rsidRPr="00E66817">
        <w:rPr>
          <w:rFonts w:ascii="Times New Roman" w:hAnsi="Times New Roman"/>
          <w:sz w:val="24"/>
          <w:szCs w:val="24"/>
        </w:rPr>
        <w:t>En todos los perfiles</w:t>
      </w:r>
      <w:r w:rsidR="00D03F53" w:rsidRPr="00E66817">
        <w:rPr>
          <w:rFonts w:ascii="Times New Roman" w:hAnsi="Times New Roman"/>
          <w:sz w:val="24"/>
          <w:szCs w:val="24"/>
        </w:rPr>
        <w:t xml:space="preserve"> el sedimento se presentó arenoso. Adicionalmente</w:t>
      </w:r>
      <w:r w:rsidR="007775A8" w:rsidRPr="00E66817">
        <w:rPr>
          <w:rFonts w:ascii="Times New Roman" w:hAnsi="Times New Roman"/>
          <w:sz w:val="24"/>
          <w:szCs w:val="24"/>
        </w:rPr>
        <w:t>,</w:t>
      </w:r>
      <w:r w:rsidR="007A49A6" w:rsidRPr="00E66817">
        <w:rPr>
          <w:rFonts w:ascii="Times New Roman" w:hAnsi="Times New Roman"/>
          <w:sz w:val="24"/>
          <w:szCs w:val="24"/>
        </w:rPr>
        <w:t xml:space="preserve"> </w:t>
      </w:r>
      <w:r w:rsidR="007775A8" w:rsidRPr="00E66817">
        <w:rPr>
          <w:rFonts w:ascii="Times New Roman" w:hAnsi="Times New Roman"/>
          <w:sz w:val="24"/>
          <w:szCs w:val="24"/>
        </w:rPr>
        <w:t xml:space="preserve">entre los 2,5 metros y los 10 metros (sentido norte-sur) </w:t>
      </w:r>
      <w:r w:rsidR="007A49A6" w:rsidRPr="00E66817">
        <w:rPr>
          <w:rFonts w:ascii="Times New Roman" w:hAnsi="Times New Roman"/>
          <w:sz w:val="24"/>
          <w:szCs w:val="24"/>
        </w:rPr>
        <w:t>se realizaron diez</w:t>
      </w:r>
      <w:r w:rsidR="00D03F53" w:rsidRPr="00E66817">
        <w:rPr>
          <w:rFonts w:ascii="Times New Roman" w:hAnsi="Times New Roman"/>
          <w:sz w:val="24"/>
          <w:szCs w:val="24"/>
        </w:rPr>
        <w:t xml:space="preserve"> pruebas de pala en el interior de la trinchera </w:t>
      </w:r>
      <w:r w:rsidR="003170D7" w:rsidRPr="00E66817">
        <w:rPr>
          <w:rFonts w:ascii="Times New Roman" w:hAnsi="Times New Roman"/>
          <w:sz w:val="24"/>
          <w:szCs w:val="24"/>
        </w:rPr>
        <w:t xml:space="preserve">de 0.20 m x 0.20 m </w:t>
      </w:r>
      <w:r w:rsidR="00D03F53" w:rsidRPr="00E66817">
        <w:rPr>
          <w:rFonts w:ascii="Times New Roman" w:hAnsi="Times New Roman"/>
          <w:sz w:val="24"/>
          <w:szCs w:val="24"/>
        </w:rPr>
        <w:t>cada</w:t>
      </w:r>
      <w:r w:rsidR="003170D7" w:rsidRPr="00E66817">
        <w:rPr>
          <w:rFonts w:ascii="Times New Roman" w:hAnsi="Times New Roman"/>
          <w:sz w:val="24"/>
          <w:szCs w:val="24"/>
        </w:rPr>
        <w:t xml:space="preserve"> una a intervalos de</w:t>
      </w:r>
      <w:r w:rsidR="00D03F53" w:rsidRPr="00E66817">
        <w:rPr>
          <w:rFonts w:ascii="Times New Roman" w:hAnsi="Times New Roman"/>
          <w:sz w:val="24"/>
          <w:szCs w:val="24"/>
        </w:rPr>
        <w:t xml:space="preserve"> </w:t>
      </w:r>
      <w:r w:rsidR="007A49A6" w:rsidRPr="00E66817">
        <w:rPr>
          <w:rFonts w:ascii="Times New Roman" w:hAnsi="Times New Roman"/>
          <w:sz w:val="24"/>
          <w:szCs w:val="24"/>
        </w:rPr>
        <w:t xml:space="preserve">0.75 </w:t>
      </w:r>
      <w:r w:rsidR="00D03F53" w:rsidRPr="00E66817">
        <w:rPr>
          <w:rFonts w:ascii="Times New Roman" w:hAnsi="Times New Roman"/>
          <w:sz w:val="24"/>
          <w:szCs w:val="24"/>
        </w:rPr>
        <w:t>m</w:t>
      </w:r>
      <w:r w:rsidR="007775A8" w:rsidRPr="00E66817">
        <w:rPr>
          <w:rFonts w:ascii="Times New Roman" w:hAnsi="Times New Roman"/>
          <w:sz w:val="24"/>
          <w:szCs w:val="24"/>
        </w:rPr>
        <w:t>.</w:t>
      </w:r>
      <w:r w:rsidR="00D03F53" w:rsidRPr="00E66817">
        <w:rPr>
          <w:rFonts w:ascii="Times New Roman" w:hAnsi="Times New Roman"/>
          <w:sz w:val="24"/>
          <w:szCs w:val="24"/>
        </w:rPr>
        <w:t xml:space="preserve"> E</w:t>
      </w:r>
      <w:r w:rsidR="007775A8" w:rsidRPr="00E66817">
        <w:rPr>
          <w:rFonts w:ascii="Times New Roman" w:hAnsi="Times New Roman"/>
          <w:sz w:val="24"/>
          <w:szCs w:val="24"/>
        </w:rPr>
        <w:t xml:space="preserve">l sedimento es homogéneo y </w:t>
      </w:r>
      <w:r w:rsidR="00D03F53" w:rsidRPr="00E66817">
        <w:rPr>
          <w:rFonts w:ascii="Times New Roman" w:hAnsi="Times New Roman"/>
          <w:sz w:val="24"/>
          <w:szCs w:val="24"/>
        </w:rPr>
        <w:t>arenoso,</w:t>
      </w:r>
      <w:r w:rsidR="007A49A6" w:rsidRPr="00E66817">
        <w:rPr>
          <w:rFonts w:ascii="Times New Roman" w:hAnsi="Times New Roman"/>
          <w:sz w:val="24"/>
          <w:szCs w:val="24"/>
        </w:rPr>
        <w:t xml:space="preserve"> igual al de la primera parte</w:t>
      </w:r>
      <w:r w:rsidR="00A01F24">
        <w:rPr>
          <w:rFonts w:ascii="Times New Roman" w:hAnsi="Times New Roman"/>
          <w:sz w:val="24"/>
          <w:szCs w:val="24"/>
        </w:rPr>
        <w:t xml:space="preserve"> mencionada</w:t>
      </w:r>
      <w:r w:rsidR="007A49A6" w:rsidRPr="00E66817">
        <w:rPr>
          <w:rFonts w:ascii="Times New Roman" w:hAnsi="Times New Roman"/>
          <w:sz w:val="24"/>
          <w:szCs w:val="24"/>
        </w:rPr>
        <w:t xml:space="preserve">. </w:t>
      </w:r>
      <w:r w:rsidR="00D03F53" w:rsidRPr="00E66817">
        <w:rPr>
          <w:rFonts w:ascii="Times New Roman" w:hAnsi="Times New Roman"/>
          <w:sz w:val="24"/>
          <w:szCs w:val="24"/>
        </w:rPr>
        <w:t>Dado que no se</w:t>
      </w:r>
      <w:r w:rsidR="007A49A6" w:rsidRPr="00E66817">
        <w:rPr>
          <w:rFonts w:ascii="Times New Roman" w:hAnsi="Times New Roman"/>
          <w:sz w:val="24"/>
          <w:szCs w:val="24"/>
        </w:rPr>
        <w:t xml:space="preserve"> </w:t>
      </w:r>
      <w:r w:rsidR="00D03F53" w:rsidRPr="00E66817">
        <w:rPr>
          <w:rFonts w:ascii="Times New Roman" w:hAnsi="Times New Roman"/>
          <w:sz w:val="24"/>
          <w:szCs w:val="24"/>
        </w:rPr>
        <w:t>observaron</w:t>
      </w:r>
      <w:r w:rsidR="007A49A6" w:rsidRPr="00E66817">
        <w:rPr>
          <w:rFonts w:ascii="Times New Roman" w:hAnsi="Times New Roman"/>
          <w:sz w:val="24"/>
          <w:szCs w:val="24"/>
        </w:rPr>
        <w:t xml:space="preserve"> </w:t>
      </w:r>
      <w:r w:rsidR="00D03F53" w:rsidRPr="00E66817">
        <w:rPr>
          <w:rFonts w:ascii="Times New Roman" w:hAnsi="Times New Roman"/>
          <w:sz w:val="24"/>
          <w:szCs w:val="24"/>
        </w:rPr>
        <w:t>cambios en el sedimento, se extendió la trinchera 5 m hacia el Su</w:t>
      </w:r>
      <w:r w:rsidR="007A49A6" w:rsidRPr="00E66817">
        <w:rPr>
          <w:rFonts w:ascii="Times New Roman" w:hAnsi="Times New Roman"/>
          <w:sz w:val="24"/>
          <w:szCs w:val="24"/>
        </w:rPr>
        <w:t>r, donde sí se detectó una alteración en la matriz sedimentaria. La  misma</w:t>
      </w:r>
      <w:r w:rsidR="00D03F53" w:rsidRPr="00E66817">
        <w:rPr>
          <w:rFonts w:ascii="Times New Roman" w:hAnsi="Times New Roman"/>
          <w:sz w:val="24"/>
          <w:szCs w:val="24"/>
        </w:rPr>
        <w:t xml:space="preserve"> se presentó de un color más oscuro y más compacto. (</w:t>
      </w:r>
      <w:r w:rsidR="00C731B6">
        <w:rPr>
          <w:rFonts w:ascii="Times New Roman" w:hAnsi="Times New Roman"/>
          <w:sz w:val="24"/>
          <w:szCs w:val="24"/>
        </w:rPr>
        <w:t>Figura N°</w:t>
      </w:r>
      <w:r w:rsidR="006222F0">
        <w:rPr>
          <w:rFonts w:ascii="Times New Roman" w:hAnsi="Times New Roman"/>
          <w:sz w:val="24"/>
          <w:szCs w:val="24"/>
        </w:rPr>
        <w:t xml:space="preserve"> </w:t>
      </w:r>
      <w:r w:rsidR="000E396B">
        <w:rPr>
          <w:rFonts w:ascii="Times New Roman" w:hAnsi="Times New Roman"/>
          <w:sz w:val="24"/>
          <w:szCs w:val="24"/>
        </w:rPr>
        <w:t xml:space="preserve">4 </w:t>
      </w:r>
      <w:r w:rsidR="000478FE">
        <w:rPr>
          <w:rFonts w:ascii="Times New Roman" w:hAnsi="Times New Roman"/>
          <w:sz w:val="24"/>
          <w:szCs w:val="24"/>
        </w:rPr>
        <w:t>excavaciones</w:t>
      </w:r>
      <w:r w:rsidR="005A6655">
        <w:rPr>
          <w:rFonts w:ascii="Times New Roman" w:hAnsi="Times New Roman"/>
          <w:sz w:val="24"/>
          <w:szCs w:val="24"/>
        </w:rPr>
        <w:t xml:space="preserve"> varias</w:t>
      </w:r>
      <w:r w:rsidR="00D03F53" w:rsidRPr="00E66817">
        <w:rPr>
          <w:rFonts w:ascii="Times New Roman" w:hAnsi="Times New Roman"/>
          <w:sz w:val="24"/>
          <w:szCs w:val="24"/>
        </w:rPr>
        <w:t>).</w:t>
      </w:r>
      <w:r w:rsidR="007A49A6" w:rsidRPr="00E66817">
        <w:rPr>
          <w:rFonts w:ascii="Times New Roman" w:hAnsi="Times New Roman"/>
          <w:sz w:val="24"/>
          <w:szCs w:val="24"/>
        </w:rPr>
        <w:t xml:space="preserve"> </w:t>
      </w:r>
      <w:r w:rsidR="006222F0">
        <w:rPr>
          <w:rFonts w:ascii="Times New Roman" w:hAnsi="Times New Roman"/>
          <w:sz w:val="24"/>
          <w:szCs w:val="24"/>
        </w:rPr>
        <w:t xml:space="preserve">Finalmente, se </w:t>
      </w:r>
      <w:r w:rsidR="00D03F53" w:rsidRPr="00E66817">
        <w:rPr>
          <w:rFonts w:ascii="Times New Roman" w:hAnsi="Times New Roman"/>
          <w:sz w:val="24"/>
          <w:szCs w:val="24"/>
        </w:rPr>
        <w:t xml:space="preserve">decidió profundizar en dos sectores </w:t>
      </w:r>
      <w:r w:rsidR="007775A8" w:rsidRPr="00E66817">
        <w:rPr>
          <w:rFonts w:ascii="Times New Roman" w:hAnsi="Times New Roman"/>
          <w:sz w:val="24"/>
          <w:szCs w:val="24"/>
        </w:rPr>
        <w:t xml:space="preserve">hasta los 0.50 m </w:t>
      </w:r>
      <w:r w:rsidR="00D03F53" w:rsidRPr="00E66817">
        <w:rPr>
          <w:rFonts w:ascii="Times New Roman" w:hAnsi="Times New Roman"/>
          <w:sz w:val="24"/>
          <w:szCs w:val="24"/>
        </w:rPr>
        <w:t xml:space="preserve">(uno </w:t>
      </w:r>
      <w:r w:rsidR="003170D7" w:rsidRPr="00E66817">
        <w:rPr>
          <w:rFonts w:ascii="Times New Roman" w:hAnsi="Times New Roman"/>
          <w:sz w:val="24"/>
          <w:szCs w:val="24"/>
        </w:rPr>
        <w:t xml:space="preserve">en la zona en que se aprecia </w:t>
      </w:r>
      <w:r w:rsidR="00D03F53" w:rsidRPr="00E66817">
        <w:rPr>
          <w:rFonts w:ascii="Times New Roman" w:hAnsi="Times New Roman"/>
          <w:sz w:val="24"/>
          <w:szCs w:val="24"/>
        </w:rPr>
        <w:t>el cambio de sedim</w:t>
      </w:r>
      <w:r w:rsidR="003170D7" w:rsidRPr="00E66817">
        <w:rPr>
          <w:rFonts w:ascii="Times New Roman" w:hAnsi="Times New Roman"/>
          <w:sz w:val="24"/>
          <w:szCs w:val="24"/>
        </w:rPr>
        <w:t xml:space="preserve">ento y el otro en donde </w:t>
      </w:r>
      <w:r w:rsidR="007775A8" w:rsidRPr="00E66817">
        <w:rPr>
          <w:rFonts w:ascii="Times New Roman" w:hAnsi="Times New Roman"/>
          <w:sz w:val="24"/>
          <w:szCs w:val="24"/>
        </w:rPr>
        <w:t xml:space="preserve">este </w:t>
      </w:r>
      <w:r w:rsidR="003170D7" w:rsidRPr="00E66817">
        <w:rPr>
          <w:rFonts w:ascii="Times New Roman" w:hAnsi="Times New Roman"/>
          <w:sz w:val="24"/>
          <w:szCs w:val="24"/>
        </w:rPr>
        <w:t>continúa igual)</w:t>
      </w:r>
      <w:r w:rsidR="00D03F53" w:rsidRPr="00E66817">
        <w:rPr>
          <w:rFonts w:ascii="Times New Roman" w:hAnsi="Times New Roman"/>
          <w:sz w:val="24"/>
          <w:szCs w:val="24"/>
        </w:rPr>
        <w:t>.</w:t>
      </w:r>
      <w:r w:rsidR="003170D7" w:rsidRPr="00E66817">
        <w:rPr>
          <w:rFonts w:ascii="Times New Roman" w:hAnsi="Times New Roman"/>
          <w:sz w:val="24"/>
          <w:szCs w:val="24"/>
        </w:rPr>
        <w:t xml:space="preserve"> Esta misma diferencia en las características del sedim</w:t>
      </w:r>
      <w:r w:rsidR="007775A8" w:rsidRPr="00E66817">
        <w:rPr>
          <w:rFonts w:ascii="Times New Roman" w:hAnsi="Times New Roman"/>
          <w:sz w:val="24"/>
          <w:szCs w:val="24"/>
        </w:rPr>
        <w:t>ento se observaron</w:t>
      </w:r>
      <w:r w:rsidR="003170D7" w:rsidRPr="00E66817">
        <w:rPr>
          <w:rFonts w:ascii="Times New Roman" w:hAnsi="Times New Roman"/>
          <w:sz w:val="24"/>
          <w:szCs w:val="24"/>
        </w:rPr>
        <w:t xml:space="preserve"> a medida que se profundiza la excavación.</w:t>
      </w:r>
      <w:r w:rsidR="00D03F53" w:rsidRPr="00E66817">
        <w:rPr>
          <w:rFonts w:ascii="Times New Roman" w:hAnsi="Times New Roman"/>
          <w:sz w:val="24"/>
          <w:szCs w:val="24"/>
        </w:rPr>
        <w:t xml:space="preserve"> </w:t>
      </w:r>
      <w:r w:rsidR="003170D7" w:rsidRPr="00E66817">
        <w:rPr>
          <w:rFonts w:ascii="Times New Roman" w:hAnsi="Times New Roman"/>
          <w:sz w:val="24"/>
          <w:szCs w:val="24"/>
        </w:rPr>
        <w:t>El sedimento duro y compacto de tonalidad más oscura podría corresponderse</w:t>
      </w:r>
      <w:r w:rsidR="00D03F53" w:rsidRPr="00E66817">
        <w:rPr>
          <w:rFonts w:ascii="Times New Roman" w:hAnsi="Times New Roman"/>
          <w:sz w:val="24"/>
          <w:szCs w:val="24"/>
        </w:rPr>
        <w:t xml:space="preserve"> con el interior de </w:t>
      </w:r>
      <w:r w:rsidR="003170D7" w:rsidRPr="00E66817">
        <w:rPr>
          <w:rFonts w:ascii="Times New Roman" w:hAnsi="Times New Roman"/>
          <w:sz w:val="24"/>
          <w:szCs w:val="24"/>
        </w:rPr>
        <w:t xml:space="preserve">la zanja. </w:t>
      </w:r>
    </w:p>
    <w:p w:rsidR="006A68CB" w:rsidRDefault="006A68CB" w:rsidP="006A68CB">
      <w:pPr>
        <w:spacing w:after="0" w:line="240" w:lineRule="auto"/>
        <w:jc w:val="center"/>
        <w:rPr>
          <w:rFonts w:ascii="Times New Roman" w:hAnsi="Times New Roman"/>
          <w:sz w:val="24"/>
          <w:szCs w:val="24"/>
        </w:rPr>
      </w:pPr>
    </w:p>
    <w:p w:rsidR="006A68CB" w:rsidRDefault="006A68CB" w:rsidP="006A68CB">
      <w:pPr>
        <w:spacing w:after="0" w:line="240" w:lineRule="auto"/>
        <w:jc w:val="center"/>
        <w:rPr>
          <w:rFonts w:ascii="Times New Roman" w:hAnsi="Times New Roman"/>
          <w:sz w:val="24"/>
          <w:szCs w:val="24"/>
        </w:rPr>
      </w:pPr>
    </w:p>
    <w:p w:rsidR="006222F0" w:rsidRPr="001A57E6" w:rsidRDefault="005A6655" w:rsidP="006A68CB">
      <w:pPr>
        <w:spacing w:after="0" w:line="240" w:lineRule="auto"/>
        <w:jc w:val="center"/>
        <w:rPr>
          <w:rFonts w:ascii="Times New Roman" w:hAnsi="Times New Roman"/>
          <w:sz w:val="24"/>
          <w:szCs w:val="24"/>
        </w:rPr>
      </w:pPr>
      <w:r w:rsidRPr="001A57E6">
        <w:rPr>
          <w:rFonts w:ascii="Times New Roman" w:hAnsi="Times New Roman"/>
          <w:sz w:val="24"/>
          <w:szCs w:val="24"/>
        </w:rPr>
        <w:t>FIGURA</w:t>
      </w:r>
      <w:r w:rsidR="00C731B6">
        <w:rPr>
          <w:rFonts w:ascii="Times New Roman" w:hAnsi="Times New Roman"/>
          <w:sz w:val="24"/>
          <w:szCs w:val="24"/>
        </w:rPr>
        <w:t xml:space="preserve"> N°</w:t>
      </w:r>
      <w:r w:rsidRPr="001A57E6">
        <w:rPr>
          <w:rFonts w:ascii="Times New Roman" w:hAnsi="Times New Roman"/>
          <w:sz w:val="24"/>
          <w:szCs w:val="24"/>
        </w:rPr>
        <w:t xml:space="preserve"> 4</w:t>
      </w:r>
      <w:r w:rsidR="006222F0" w:rsidRPr="001A57E6">
        <w:rPr>
          <w:rFonts w:ascii="Times New Roman" w:hAnsi="Times New Roman"/>
          <w:sz w:val="24"/>
          <w:szCs w:val="24"/>
        </w:rPr>
        <w:t>. Vista de planta y perfil del sector excavado de modo perpendicular al trazado de la zanja</w:t>
      </w:r>
    </w:p>
    <w:p w:rsidR="006A68CB" w:rsidRDefault="006A68CB" w:rsidP="00E66817">
      <w:pPr>
        <w:spacing w:line="360" w:lineRule="auto"/>
        <w:jc w:val="both"/>
        <w:rPr>
          <w:rFonts w:ascii="Times New Roman" w:hAnsi="Times New Roman"/>
          <w:sz w:val="24"/>
          <w:szCs w:val="24"/>
        </w:rPr>
      </w:pPr>
    </w:p>
    <w:p w:rsidR="00D03F53" w:rsidRPr="005A6655" w:rsidRDefault="00D03F53" w:rsidP="002E76A1">
      <w:pPr>
        <w:spacing w:line="360" w:lineRule="auto"/>
        <w:ind w:firstLine="851"/>
        <w:jc w:val="both"/>
        <w:rPr>
          <w:rFonts w:ascii="Times New Roman" w:hAnsi="Times New Roman"/>
          <w:sz w:val="24"/>
          <w:szCs w:val="24"/>
        </w:rPr>
      </w:pPr>
      <w:r w:rsidRPr="00E66817">
        <w:rPr>
          <w:rFonts w:ascii="Times New Roman" w:hAnsi="Times New Roman"/>
          <w:sz w:val="24"/>
          <w:szCs w:val="24"/>
        </w:rPr>
        <w:t xml:space="preserve">Por último, Miguel </w:t>
      </w:r>
      <w:proofErr w:type="spellStart"/>
      <w:r w:rsidRPr="00E66817">
        <w:rPr>
          <w:rFonts w:ascii="Times New Roman" w:hAnsi="Times New Roman"/>
          <w:sz w:val="24"/>
          <w:szCs w:val="24"/>
        </w:rPr>
        <w:t>Achaval</w:t>
      </w:r>
      <w:proofErr w:type="spellEnd"/>
      <w:r w:rsidR="007775A8" w:rsidRPr="00E66817">
        <w:rPr>
          <w:rFonts w:ascii="Times New Roman" w:hAnsi="Times New Roman"/>
          <w:sz w:val="24"/>
          <w:szCs w:val="24"/>
        </w:rPr>
        <w:t>,</w:t>
      </w:r>
      <w:r w:rsidRPr="00E66817">
        <w:rPr>
          <w:rFonts w:ascii="Times New Roman" w:hAnsi="Times New Roman"/>
          <w:sz w:val="24"/>
          <w:szCs w:val="24"/>
        </w:rPr>
        <w:t xml:space="preserve"> pasó el tractor con la pala hidráulica </w:t>
      </w:r>
      <w:r w:rsidR="007775A8" w:rsidRPr="00E66817">
        <w:rPr>
          <w:rFonts w:ascii="Times New Roman" w:hAnsi="Times New Roman"/>
          <w:sz w:val="24"/>
          <w:szCs w:val="24"/>
        </w:rPr>
        <w:t>en forma paralela</w:t>
      </w:r>
      <w:r w:rsidRPr="00E66817">
        <w:rPr>
          <w:rFonts w:ascii="Times New Roman" w:hAnsi="Times New Roman"/>
          <w:sz w:val="24"/>
          <w:szCs w:val="24"/>
        </w:rPr>
        <w:t xml:space="preserve"> a la trinchera excavada. Este procedimient</w:t>
      </w:r>
      <w:r w:rsidR="007775A8" w:rsidRPr="00E66817">
        <w:rPr>
          <w:rFonts w:ascii="Times New Roman" w:hAnsi="Times New Roman"/>
          <w:sz w:val="24"/>
          <w:szCs w:val="24"/>
        </w:rPr>
        <w:t>o permitió el arrastre continuo</w:t>
      </w:r>
      <w:r w:rsidRPr="00E66817">
        <w:rPr>
          <w:rFonts w:ascii="Times New Roman" w:hAnsi="Times New Roman"/>
          <w:sz w:val="24"/>
          <w:szCs w:val="24"/>
        </w:rPr>
        <w:t xml:space="preserve"> del sedimento con una profundidad de 15 cm. Aquí se observó el mismo cambio de color y compactación en el sedimento que aparecía a la misma altura en la trinchera.</w:t>
      </w:r>
    </w:p>
    <w:p w:rsidR="00B1704C" w:rsidRPr="00E66817" w:rsidRDefault="00812DD2" w:rsidP="00E66817">
      <w:pPr>
        <w:spacing w:line="360" w:lineRule="auto"/>
        <w:jc w:val="both"/>
        <w:rPr>
          <w:rFonts w:ascii="Times New Roman" w:hAnsi="Times New Roman"/>
          <w:b/>
          <w:sz w:val="24"/>
          <w:szCs w:val="24"/>
          <w:u w:val="single"/>
        </w:rPr>
      </w:pPr>
      <w:r>
        <w:rPr>
          <w:rFonts w:ascii="Times New Roman" w:hAnsi="Times New Roman"/>
          <w:b/>
          <w:sz w:val="24"/>
          <w:szCs w:val="24"/>
          <w:u w:val="single"/>
        </w:rPr>
        <w:t xml:space="preserve">6. </w:t>
      </w:r>
      <w:r w:rsidR="00B1704C" w:rsidRPr="00E66817">
        <w:rPr>
          <w:rFonts w:ascii="Times New Roman" w:hAnsi="Times New Roman"/>
          <w:b/>
          <w:sz w:val="24"/>
          <w:szCs w:val="24"/>
          <w:u w:val="single"/>
        </w:rPr>
        <w:t>Ubicación del Fortín Machado</w:t>
      </w:r>
    </w:p>
    <w:p w:rsidR="00B1704C" w:rsidRDefault="00B1704C" w:rsidP="002E76A1">
      <w:pPr>
        <w:spacing w:line="360" w:lineRule="auto"/>
        <w:ind w:firstLine="851"/>
        <w:jc w:val="both"/>
        <w:rPr>
          <w:rFonts w:ascii="Times New Roman" w:hAnsi="Times New Roman"/>
          <w:sz w:val="24"/>
          <w:szCs w:val="24"/>
        </w:rPr>
      </w:pPr>
      <w:r w:rsidRPr="00E66817">
        <w:rPr>
          <w:rFonts w:ascii="Times New Roman" w:hAnsi="Times New Roman"/>
          <w:sz w:val="24"/>
          <w:szCs w:val="24"/>
        </w:rPr>
        <w:t>En mayo de 1876, se instaló a 10 km hacia el noroeste de la Comandancia d</w:t>
      </w:r>
      <w:r w:rsidR="00836934" w:rsidRPr="00E66817">
        <w:rPr>
          <w:rFonts w:ascii="Times New Roman" w:hAnsi="Times New Roman"/>
          <w:sz w:val="24"/>
          <w:szCs w:val="24"/>
        </w:rPr>
        <w:t>e Alsina, el Fortín Machado (</w:t>
      </w:r>
      <w:r w:rsidRPr="00E66817">
        <w:rPr>
          <w:rFonts w:ascii="Times New Roman" w:hAnsi="Times New Roman"/>
          <w:sz w:val="24"/>
          <w:szCs w:val="24"/>
        </w:rPr>
        <w:t xml:space="preserve">Departamento I, </w:t>
      </w:r>
      <w:r w:rsidR="00836934" w:rsidRPr="00E66817">
        <w:rPr>
          <w:rFonts w:ascii="Times New Roman" w:hAnsi="Times New Roman"/>
          <w:sz w:val="24"/>
          <w:szCs w:val="24"/>
        </w:rPr>
        <w:t>Sección</w:t>
      </w:r>
      <w:r w:rsidRPr="00E66817">
        <w:rPr>
          <w:rFonts w:ascii="Times New Roman" w:hAnsi="Times New Roman"/>
          <w:sz w:val="24"/>
          <w:szCs w:val="24"/>
        </w:rPr>
        <w:t xml:space="preserve"> B, Lote 7)</w:t>
      </w:r>
      <w:r w:rsidR="00836934" w:rsidRPr="00E66817">
        <w:rPr>
          <w:rFonts w:ascii="Times New Roman" w:hAnsi="Times New Roman"/>
          <w:sz w:val="24"/>
          <w:szCs w:val="24"/>
        </w:rPr>
        <w:t xml:space="preserve"> </w:t>
      </w:r>
      <w:r w:rsidRPr="00E66817">
        <w:rPr>
          <w:rFonts w:ascii="Times New Roman" w:hAnsi="Times New Roman"/>
          <w:sz w:val="24"/>
          <w:szCs w:val="24"/>
        </w:rPr>
        <w:t xml:space="preserve">(MGM 1878; </w:t>
      </w:r>
      <w:proofErr w:type="spellStart"/>
      <w:r w:rsidRPr="00E66817">
        <w:rPr>
          <w:rFonts w:ascii="Times New Roman" w:hAnsi="Times New Roman"/>
          <w:sz w:val="24"/>
          <w:szCs w:val="24"/>
        </w:rPr>
        <w:t>Thill</w:t>
      </w:r>
      <w:proofErr w:type="spellEnd"/>
      <w:r w:rsidRPr="00E66817">
        <w:rPr>
          <w:rFonts w:ascii="Times New Roman" w:hAnsi="Times New Roman"/>
          <w:sz w:val="24"/>
          <w:szCs w:val="24"/>
        </w:rPr>
        <w:t xml:space="preserve"> y Puig</w:t>
      </w:r>
      <w:r w:rsidR="000478FE">
        <w:rPr>
          <w:rFonts w:ascii="Times New Roman" w:hAnsi="Times New Roman"/>
          <w:sz w:val="24"/>
          <w:szCs w:val="24"/>
        </w:rPr>
        <w:t>-</w:t>
      </w:r>
      <w:proofErr w:type="spellStart"/>
      <w:r w:rsidR="00480E43">
        <w:rPr>
          <w:rFonts w:ascii="Times New Roman" w:hAnsi="Times New Roman"/>
          <w:sz w:val="24"/>
          <w:szCs w:val="24"/>
        </w:rPr>
        <w:t>domenech</w:t>
      </w:r>
      <w:proofErr w:type="spellEnd"/>
      <w:r w:rsidR="00480E43">
        <w:rPr>
          <w:rFonts w:ascii="Times New Roman" w:hAnsi="Times New Roman"/>
          <w:sz w:val="24"/>
          <w:szCs w:val="24"/>
        </w:rPr>
        <w:t xml:space="preserve"> 2003). Según registró</w:t>
      </w:r>
      <w:r w:rsidRPr="00E66817">
        <w:rPr>
          <w:rFonts w:ascii="Times New Roman" w:hAnsi="Times New Roman"/>
          <w:sz w:val="24"/>
          <w:szCs w:val="24"/>
        </w:rPr>
        <w:t xml:space="preserve"> el coronel Nelson, el fortín contó con una habitación de materia</w:t>
      </w:r>
      <w:r w:rsidR="00836934" w:rsidRPr="00E66817">
        <w:rPr>
          <w:rFonts w:ascii="Times New Roman" w:hAnsi="Times New Roman"/>
          <w:sz w:val="24"/>
          <w:szCs w:val="24"/>
        </w:rPr>
        <w:t>l con techo de paja, jagüeles y</w:t>
      </w:r>
      <w:r w:rsidRPr="00E66817">
        <w:rPr>
          <w:rFonts w:ascii="Times New Roman" w:hAnsi="Times New Roman"/>
          <w:sz w:val="24"/>
          <w:szCs w:val="24"/>
        </w:rPr>
        <w:t xml:space="preserve"> quintas con siembra de alfalfa (MGM 1878). Sumado a los datos brindado</w:t>
      </w:r>
      <w:r w:rsidR="00836934" w:rsidRPr="00E66817">
        <w:rPr>
          <w:rFonts w:ascii="Times New Roman" w:hAnsi="Times New Roman"/>
          <w:sz w:val="24"/>
          <w:szCs w:val="24"/>
        </w:rPr>
        <w:t xml:space="preserve">s por las memorias publicadas, </w:t>
      </w:r>
      <w:r w:rsidRPr="00E66817">
        <w:rPr>
          <w:rFonts w:ascii="Times New Roman" w:hAnsi="Times New Roman"/>
          <w:sz w:val="24"/>
          <w:szCs w:val="24"/>
        </w:rPr>
        <w:t>la información disponible por el relevamiento de los agrimensores del año 1882 nos pe</w:t>
      </w:r>
      <w:r w:rsidR="00E66817">
        <w:rPr>
          <w:rFonts w:ascii="Times New Roman" w:hAnsi="Times New Roman"/>
          <w:sz w:val="24"/>
          <w:szCs w:val="24"/>
        </w:rPr>
        <w:t xml:space="preserve">rmitió </w:t>
      </w:r>
      <w:r w:rsidRPr="00E66817">
        <w:rPr>
          <w:rFonts w:ascii="Times New Roman" w:hAnsi="Times New Roman"/>
          <w:sz w:val="24"/>
          <w:szCs w:val="24"/>
        </w:rPr>
        <w:t>geor</w:t>
      </w:r>
      <w:r w:rsidR="00480E43">
        <w:rPr>
          <w:rFonts w:ascii="Times New Roman" w:hAnsi="Times New Roman"/>
          <w:sz w:val="24"/>
          <w:szCs w:val="24"/>
        </w:rPr>
        <w:t>r</w:t>
      </w:r>
      <w:r w:rsidRPr="00E66817">
        <w:rPr>
          <w:rFonts w:ascii="Times New Roman" w:hAnsi="Times New Roman"/>
          <w:sz w:val="24"/>
          <w:szCs w:val="24"/>
        </w:rPr>
        <w:t xml:space="preserve">eferenciar el paraje </w:t>
      </w:r>
      <w:r w:rsidR="00480E43">
        <w:rPr>
          <w:rFonts w:ascii="Times New Roman" w:hAnsi="Times New Roman"/>
          <w:sz w:val="24"/>
          <w:szCs w:val="24"/>
        </w:rPr>
        <w:t xml:space="preserve">en </w:t>
      </w:r>
      <w:r w:rsidRPr="00E66817">
        <w:rPr>
          <w:rFonts w:ascii="Times New Roman" w:hAnsi="Times New Roman"/>
          <w:sz w:val="24"/>
          <w:szCs w:val="24"/>
        </w:rPr>
        <w:lastRenderedPageBreak/>
        <w:t>donde se ubicaría el sitio</w:t>
      </w:r>
      <w:r w:rsidR="00836934" w:rsidRPr="00E66817">
        <w:rPr>
          <w:rFonts w:ascii="Times New Roman" w:hAnsi="Times New Roman"/>
          <w:sz w:val="24"/>
          <w:szCs w:val="24"/>
        </w:rPr>
        <w:t xml:space="preserve"> </w:t>
      </w:r>
      <w:r w:rsidR="00812DD2">
        <w:rPr>
          <w:rFonts w:ascii="Times New Roman" w:hAnsi="Times New Roman"/>
          <w:sz w:val="24"/>
          <w:szCs w:val="24"/>
        </w:rPr>
        <w:t>con la</w:t>
      </w:r>
      <w:r w:rsidR="00480E43">
        <w:rPr>
          <w:rFonts w:ascii="Times New Roman" w:hAnsi="Times New Roman"/>
          <w:sz w:val="24"/>
          <w:szCs w:val="24"/>
        </w:rPr>
        <w:t>s</w:t>
      </w:r>
      <w:r w:rsidR="00812DD2">
        <w:rPr>
          <w:rFonts w:ascii="Times New Roman" w:hAnsi="Times New Roman"/>
          <w:sz w:val="24"/>
          <w:szCs w:val="24"/>
        </w:rPr>
        <w:t xml:space="preserve"> coordenada</w:t>
      </w:r>
      <w:r w:rsidR="00480E43">
        <w:rPr>
          <w:rFonts w:ascii="Times New Roman" w:hAnsi="Times New Roman"/>
          <w:sz w:val="24"/>
          <w:szCs w:val="24"/>
        </w:rPr>
        <w:t>s</w:t>
      </w:r>
      <w:r w:rsidR="00812DD2">
        <w:rPr>
          <w:rFonts w:ascii="Times New Roman" w:hAnsi="Times New Roman"/>
          <w:sz w:val="24"/>
          <w:szCs w:val="24"/>
        </w:rPr>
        <w:t xml:space="preserve"> </w:t>
      </w:r>
      <w:r w:rsidRPr="00E66817">
        <w:rPr>
          <w:rFonts w:ascii="Times New Roman" w:hAnsi="Times New Roman"/>
          <w:sz w:val="24"/>
          <w:szCs w:val="24"/>
        </w:rPr>
        <w:t>3</w:t>
      </w:r>
      <w:r w:rsidR="007116FC" w:rsidRPr="00E66817">
        <w:rPr>
          <w:rFonts w:ascii="Times New Roman" w:hAnsi="Times New Roman"/>
          <w:sz w:val="24"/>
          <w:szCs w:val="24"/>
        </w:rPr>
        <w:t>5</w:t>
      </w:r>
      <w:r w:rsidR="00E66817">
        <w:rPr>
          <w:rFonts w:ascii="Times New Roman" w:hAnsi="Times New Roman"/>
          <w:sz w:val="24"/>
          <w:szCs w:val="24"/>
        </w:rPr>
        <w:t>º</w:t>
      </w:r>
      <w:r w:rsidR="007116FC" w:rsidRPr="00E66817">
        <w:rPr>
          <w:rFonts w:ascii="Times New Roman" w:hAnsi="Times New Roman"/>
          <w:sz w:val="24"/>
          <w:szCs w:val="24"/>
        </w:rPr>
        <w:t xml:space="preserve"> 7</w:t>
      </w:r>
      <w:r w:rsidR="00E66817">
        <w:rPr>
          <w:rFonts w:ascii="Times New Roman" w:hAnsi="Times New Roman"/>
          <w:sz w:val="24"/>
          <w:szCs w:val="24"/>
        </w:rPr>
        <w:t>´  14.</w:t>
      </w:r>
      <w:r w:rsidR="007116FC" w:rsidRPr="00E66817">
        <w:rPr>
          <w:rFonts w:ascii="Times New Roman" w:hAnsi="Times New Roman"/>
          <w:sz w:val="24"/>
          <w:szCs w:val="24"/>
        </w:rPr>
        <w:t>24</w:t>
      </w:r>
      <w:r w:rsidR="00E66817">
        <w:rPr>
          <w:rFonts w:ascii="Times New Roman" w:hAnsi="Times New Roman"/>
          <w:sz w:val="24"/>
          <w:szCs w:val="24"/>
        </w:rPr>
        <w:t xml:space="preserve">¨S </w:t>
      </w:r>
      <w:r w:rsidR="007116FC" w:rsidRPr="00E66817">
        <w:rPr>
          <w:rFonts w:ascii="Times New Roman" w:hAnsi="Times New Roman"/>
          <w:sz w:val="24"/>
          <w:szCs w:val="24"/>
        </w:rPr>
        <w:t>6</w:t>
      </w:r>
      <w:r w:rsidR="00E66817">
        <w:rPr>
          <w:rFonts w:ascii="Times New Roman" w:hAnsi="Times New Roman"/>
          <w:sz w:val="24"/>
          <w:szCs w:val="24"/>
        </w:rPr>
        <w:t>6º</w:t>
      </w:r>
      <w:r w:rsidR="007116FC" w:rsidRPr="00E66817">
        <w:rPr>
          <w:rFonts w:ascii="Times New Roman" w:hAnsi="Times New Roman"/>
          <w:sz w:val="24"/>
          <w:szCs w:val="24"/>
        </w:rPr>
        <w:t xml:space="preserve"> 29</w:t>
      </w:r>
      <w:r w:rsidR="00E66817">
        <w:rPr>
          <w:rFonts w:ascii="Times New Roman" w:hAnsi="Times New Roman"/>
          <w:sz w:val="24"/>
          <w:szCs w:val="24"/>
        </w:rPr>
        <w:t>´ 59.</w:t>
      </w:r>
      <w:r w:rsidR="007116FC" w:rsidRPr="00E66817">
        <w:rPr>
          <w:rFonts w:ascii="Times New Roman" w:hAnsi="Times New Roman"/>
          <w:sz w:val="24"/>
          <w:szCs w:val="24"/>
        </w:rPr>
        <w:t>17</w:t>
      </w:r>
      <w:r w:rsidR="00E66817">
        <w:rPr>
          <w:rFonts w:ascii="Times New Roman" w:hAnsi="Times New Roman"/>
          <w:sz w:val="24"/>
          <w:szCs w:val="24"/>
        </w:rPr>
        <w:t>¨O</w:t>
      </w:r>
      <w:r w:rsidR="00812DD2">
        <w:rPr>
          <w:rFonts w:ascii="Times New Roman" w:hAnsi="Times New Roman"/>
          <w:sz w:val="24"/>
          <w:szCs w:val="24"/>
        </w:rPr>
        <w:t xml:space="preserve"> (</w:t>
      </w:r>
      <w:r w:rsidR="00C731B6">
        <w:rPr>
          <w:rFonts w:ascii="Times New Roman" w:hAnsi="Times New Roman"/>
          <w:sz w:val="24"/>
          <w:szCs w:val="24"/>
        </w:rPr>
        <w:t>Figura N°</w:t>
      </w:r>
      <w:r w:rsidR="00FA1076">
        <w:rPr>
          <w:rFonts w:ascii="Times New Roman" w:hAnsi="Times New Roman"/>
          <w:sz w:val="24"/>
          <w:szCs w:val="24"/>
        </w:rPr>
        <w:t>5</w:t>
      </w:r>
      <w:r w:rsidR="00812DD2">
        <w:rPr>
          <w:rFonts w:ascii="Times New Roman" w:hAnsi="Times New Roman"/>
          <w:sz w:val="24"/>
          <w:szCs w:val="24"/>
        </w:rPr>
        <w:t>).</w:t>
      </w:r>
    </w:p>
    <w:p w:rsidR="00D575F1" w:rsidRDefault="00D575F1" w:rsidP="00E66817">
      <w:pPr>
        <w:spacing w:line="360" w:lineRule="auto"/>
        <w:jc w:val="both"/>
        <w:rPr>
          <w:rFonts w:ascii="Times New Roman" w:hAnsi="Times New Roman"/>
          <w:sz w:val="24"/>
          <w:szCs w:val="24"/>
          <w:highlight w:val="yellow"/>
        </w:rPr>
      </w:pPr>
    </w:p>
    <w:p w:rsidR="00D575F1" w:rsidRDefault="00D575F1" w:rsidP="00E66817">
      <w:pPr>
        <w:spacing w:line="360" w:lineRule="auto"/>
        <w:jc w:val="both"/>
        <w:rPr>
          <w:rFonts w:ascii="Times New Roman" w:hAnsi="Times New Roman"/>
          <w:sz w:val="24"/>
          <w:szCs w:val="24"/>
          <w:highlight w:val="yellow"/>
        </w:rPr>
      </w:pPr>
    </w:p>
    <w:p w:rsidR="00AF30E0" w:rsidRDefault="00AF30E0" w:rsidP="003F5D91">
      <w:pPr>
        <w:spacing w:after="0" w:line="240" w:lineRule="auto"/>
        <w:jc w:val="both"/>
        <w:rPr>
          <w:rFonts w:ascii="Times New Roman" w:hAnsi="Times New Roman"/>
          <w:sz w:val="24"/>
          <w:szCs w:val="24"/>
          <w:highlight w:val="yellow"/>
        </w:rPr>
      </w:pPr>
    </w:p>
    <w:p w:rsidR="00812DD2" w:rsidRDefault="00FA1076" w:rsidP="003F5D91">
      <w:pPr>
        <w:spacing w:after="0" w:line="240" w:lineRule="auto"/>
        <w:jc w:val="both"/>
        <w:rPr>
          <w:rFonts w:ascii="Times New Roman" w:hAnsi="Times New Roman"/>
          <w:sz w:val="24"/>
          <w:szCs w:val="24"/>
        </w:rPr>
      </w:pPr>
      <w:r w:rsidRPr="00C731B6">
        <w:rPr>
          <w:rFonts w:ascii="Times New Roman" w:hAnsi="Times New Roman"/>
          <w:sz w:val="24"/>
          <w:szCs w:val="24"/>
        </w:rPr>
        <w:t>Figura</w:t>
      </w:r>
      <w:r w:rsidR="00C731B6">
        <w:rPr>
          <w:rFonts w:ascii="Times New Roman" w:hAnsi="Times New Roman"/>
          <w:sz w:val="24"/>
          <w:szCs w:val="24"/>
        </w:rPr>
        <w:t xml:space="preserve"> N°</w:t>
      </w:r>
      <w:r w:rsidRPr="00C731B6">
        <w:rPr>
          <w:rFonts w:ascii="Times New Roman" w:hAnsi="Times New Roman"/>
          <w:sz w:val="24"/>
          <w:szCs w:val="24"/>
        </w:rPr>
        <w:t xml:space="preserve"> 5. </w:t>
      </w:r>
      <w:r w:rsidR="00812DD2" w:rsidRPr="00C731B6">
        <w:rPr>
          <w:rFonts w:ascii="Times New Roman" w:hAnsi="Times New Roman"/>
          <w:sz w:val="24"/>
          <w:szCs w:val="24"/>
        </w:rPr>
        <w:t xml:space="preserve"> Mensura de catastro de lote 7, sección I B realizada por el agrimensor Domínguez en el </w:t>
      </w:r>
      <w:r w:rsidR="0086710D" w:rsidRPr="00C731B6">
        <w:rPr>
          <w:rFonts w:ascii="Times New Roman" w:hAnsi="Times New Roman"/>
          <w:sz w:val="24"/>
          <w:szCs w:val="24"/>
        </w:rPr>
        <w:t>año 1882 (</w:t>
      </w:r>
      <w:proofErr w:type="spellStart"/>
      <w:r w:rsidR="0086710D" w:rsidRPr="00C731B6">
        <w:rPr>
          <w:rFonts w:ascii="Times New Roman" w:hAnsi="Times New Roman"/>
          <w:sz w:val="24"/>
          <w:szCs w:val="24"/>
        </w:rPr>
        <w:t>izq</w:t>
      </w:r>
      <w:proofErr w:type="spellEnd"/>
      <w:r w:rsidR="0086710D" w:rsidRPr="00C731B6">
        <w:rPr>
          <w:rFonts w:ascii="Times New Roman" w:hAnsi="Times New Roman"/>
          <w:sz w:val="24"/>
          <w:szCs w:val="24"/>
        </w:rPr>
        <w:t>).</w:t>
      </w:r>
      <w:r w:rsidR="00812DD2" w:rsidRPr="00C731B6">
        <w:rPr>
          <w:rFonts w:ascii="Times New Roman" w:hAnsi="Times New Roman"/>
          <w:sz w:val="24"/>
          <w:szCs w:val="24"/>
        </w:rPr>
        <w:t xml:space="preserve"> Ubicación del Fortín Machado; b- vista de superficie del terreno</w:t>
      </w:r>
      <w:r w:rsidR="0086710D">
        <w:rPr>
          <w:rFonts w:ascii="Times New Roman" w:hAnsi="Times New Roman"/>
          <w:sz w:val="24"/>
          <w:szCs w:val="24"/>
        </w:rPr>
        <w:t xml:space="preserve"> (der).</w:t>
      </w:r>
    </w:p>
    <w:p w:rsidR="00AF30E0" w:rsidRPr="00E66817" w:rsidRDefault="00AF30E0" w:rsidP="00AF30E0">
      <w:pPr>
        <w:spacing w:after="0" w:line="240" w:lineRule="auto"/>
        <w:jc w:val="both"/>
        <w:rPr>
          <w:rFonts w:ascii="Times New Roman" w:hAnsi="Times New Roman"/>
          <w:sz w:val="24"/>
          <w:szCs w:val="24"/>
        </w:rPr>
      </w:pPr>
    </w:p>
    <w:p w:rsidR="00540C03" w:rsidRDefault="00540C03" w:rsidP="002E76A1">
      <w:pPr>
        <w:spacing w:line="360" w:lineRule="auto"/>
        <w:ind w:firstLine="851"/>
        <w:jc w:val="both"/>
        <w:rPr>
          <w:rFonts w:ascii="Times New Roman" w:hAnsi="Times New Roman"/>
          <w:sz w:val="24"/>
          <w:szCs w:val="24"/>
        </w:rPr>
      </w:pPr>
      <w:r w:rsidRPr="00540C03">
        <w:rPr>
          <w:rFonts w:ascii="Times New Roman" w:hAnsi="Times New Roman"/>
          <w:sz w:val="24"/>
          <w:szCs w:val="24"/>
        </w:rPr>
        <w:t xml:space="preserve">Luego se procedió a digitalizar el recorrido del relevamiento topográfico realizado Domínguez (1882) descrito en su informe: “Dirigí visual al torreón del Fortín Alsina O 23º. 59´S (…) </w:t>
      </w:r>
      <w:proofErr w:type="spellStart"/>
      <w:r w:rsidRPr="00540C03">
        <w:rPr>
          <w:rFonts w:ascii="Times New Roman" w:hAnsi="Times New Roman"/>
          <w:sz w:val="24"/>
          <w:szCs w:val="24"/>
        </w:rPr>
        <w:t>Crusamos</w:t>
      </w:r>
      <w:proofErr w:type="spellEnd"/>
      <w:r w:rsidRPr="00540C03">
        <w:rPr>
          <w:rFonts w:ascii="Times New Roman" w:hAnsi="Times New Roman"/>
          <w:sz w:val="24"/>
          <w:szCs w:val="24"/>
        </w:rPr>
        <w:t xml:space="preserve"> el camino de los Fortines. Se </w:t>
      </w:r>
      <w:proofErr w:type="spellStart"/>
      <w:r w:rsidRPr="00540C03">
        <w:rPr>
          <w:rFonts w:ascii="Times New Roman" w:hAnsi="Times New Roman"/>
          <w:sz w:val="24"/>
          <w:szCs w:val="24"/>
        </w:rPr>
        <w:t>crusó</w:t>
      </w:r>
      <w:proofErr w:type="spellEnd"/>
      <w:r w:rsidRPr="00540C03">
        <w:rPr>
          <w:rFonts w:ascii="Times New Roman" w:hAnsi="Times New Roman"/>
          <w:sz w:val="24"/>
          <w:szCs w:val="24"/>
        </w:rPr>
        <w:t xml:space="preserve"> la </w:t>
      </w:r>
      <w:proofErr w:type="spellStart"/>
      <w:r w:rsidRPr="00540C03">
        <w:rPr>
          <w:rFonts w:ascii="Times New Roman" w:hAnsi="Times New Roman"/>
          <w:sz w:val="24"/>
          <w:szCs w:val="24"/>
        </w:rPr>
        <w:t>sanja</w:t>
      </w:r>
      <w:proofErr w:type="spellEnd"/>
      <w:r w:rsidRPr="00540C03">
        <w:rPr>
          <w:rFonts w:ascii="Times New Roman" w:hAnsi="Times New Roman"/>
          <w:sz w:val="24"/>
          <w:szCs w:val="24"/>
        </w:rPr>
        <w:t xml:space="preserve"> de la frontera. Dirigí visuales al torreón del Fortín E. 46º. 36´S” de dichas referencias se tomaron los ángulos visuales con el objeto de ubicar la intersección en donde se ubicaría el torreón o mangrullo del Fortín Machado</w:t>
      </w:r>
      <w:r>
        <w:rPr>
          <w:rFonts w:ascii="Times New Roman" w:hAnsi="Times New Roman"/>
          <w:sz w:val="24"/>
          <w:szCs w:val="24"/>
        </w:rPr>
        <w:t>.</w:t>
      </w:r>
    </w:p>
    <w:p w:rsidR="007D4DEF" w:rsidRPr="00E66817" w:rsidRDefault="00540C03" w:rsidP="000478FE">
      <w:pPr>
        <w:spacing w:line="360" w:lineRule="auto"/>
        <w:ind w:firstLine="851"/>
        <w:jc w:val="both"/>
        <w:rPr>
          <w:rFonts w:ascii="Times New Roman" w:hAnsi="Times New Roman"/>
          <w:sz w:val="24"/>
          <w:szCs w:val="24"/>
        </w:rPr>
      </w:pPr>
      <w:r>
        <w:rPr>
          <w:rFonts w:ascii="Times New Roman" w:hAnsi="Times New Roman"/>
          <w:sz w:val="24"/>
          <w:szCs w:val="24"/>
        </w:rPr>
        <w:t>A pa</w:t>
      </w:r>
      <w:r w:rsidR="00480E43">
        <w:rPr>
          <w:rFonts w:ascii="Times New Roman" w:hAnsi="Times New Roman"/>
          <w:sz w:val="24"/>
          <w:szCs w:val="24"/>
        </w:rPr>
        <w:t xml:space="preserve">rtir de dicha información, en </w:t>
      </w:r>
      <w:r w:rsidR="00B1704C" w:rsidRPr="00E66817">
        <w:rPr>
          <w:rFonts w:ascii="Times New Roman" w:hAnsi="Times New Roman"/>
          <w:sz w:val="24"/>
          <w:szCs w:val="24"/>
        </w:rPr>
        <w:t xml:space="preserve">los años 2013 y 2015 se visitó el campo </w:t>
      </w:r>
      <w:r w:rsidR="00480E43">
        <w:rPr>
          <w:rFonts w:ascii="Times New Roman" w:hAnsi="Times New Roman"/>
          <w:sz w:val="24"/>
          <w:szCs w:val="24"/>
        </w:rPr>
        <w:t>y efectuaron</w:t>
      </w:r>
      <w:r w:rsidR="00B1704C" w:rsidRPr="00E66817">
        <w:rPr>
          <w:rFonts w:ascii="Times New Roman" w:hAnsi="Times New Roman"/>
          <w:sz w:val="24"/>
          <w:szCs w:val="24"/>
        </w:rPr>
        <w:t xml:space="preserve"> los </w:t>
      </w:r>
      <w:r w:rsidR="007116FC" w:rsidRPr="00E66817">
        <w:rPr>
          <w:rFonts w:ascii="Times New Roman" w:hAnsi="Times New Roman"/>
          <w:sz w:val="24"/>
          <w:szCs w:val="24"/>
        </w:rPr>
        <w:t>primeros</w:t>
      </w:r>
      <w:r w:rsidR="00B1704C" w:rsidRPr="00E66817">
        <w:rPr>
          <w:rFonts w:ascii="Times New Roman" w:hAnsi="Times New Roman"/>
          <w:sz w:val="24"/>
          <w:szCs w:val="24"/>
        </w:rPr>
        <w:t xml:space="preserve"> reconocimientos superficiales. Los actuales dueños del campo, los señores Juan Miguel y Mirt</w:t>
      </w:r>
      <w:r w:rsidR="007116FC" w:rsidRPr="00E66817">
        <w:rPr>
          <w:rFonts w:ascii="Times New Roman" w:hAnsi="Times New Roman"/>
          <w:sz w:val="24"/>
          <w:szCs w:val="24"/>
        </w:rPr>
        <w:t>a Mangas</w:t>
      </w:r>
      <w:r w:rsidR="00B1704C" w:rsidRPr="00E66817">
        <w:rPr>
          <w:rFonts w:ascii="Times New Roman" w:hAnsi="Times New Roman"/>
          <w:sz w:val="24"/>
          <w:szCs w:val="24"/>
        </w:rPr>
        <w:t>, nos relataron que no tienen registro de haber encontr</w:t>
      </w:r>
      <w:r w:rsidR="007116FC" w:rsidRPr="00E66817">
        <w:rPr>
          <w:rFonts w:ascii="Times New Roman" w:hAnsi="Times New Roman"/>
          <w:sz w:val="24"/>
          <w:szCs w:val="24"/>
        </w:rPr>
        <w:t>ado nunca material</w:t>
      </w:r>
      <w:r w:rsidR="00B1704C" w:rsidRPr="00E66817">
        <w:rPr>
          <w:rFonts w:ascii="Times New Roman" w:hAnsi="Times New Roman"/>
          <w:sz w:val="24"/>
          <w:szCs w:val="24"/>
        </w:rPr>
        <w:t>. Sin embargo, en superficie se ob</w:t>
      </w:r>
      <w:r w:rsidR="00480E43">
        <w:rPr>
          <w:rFonts w:ascii="Times New Roman" w:hAnsi="Times New Roman"/>
          <w:sz w:val="24"/>
          <w:szCs w:val="24"/>
        </w:rPr>
        <w:t>servó la presencia de restos</w:t>
      </w:r>
      <w:r w:rsidR="00B1704C" w:rsidRPr="00E66817">
        <w:rPr>
          <w:rFonts w:ascii="Times New Roman" w:hAnsi="Times New Roman"/>
          <w:sz w:val="24"/>
          <w:szCs w:val="24"/>
        </w:rPr>
        <w:t xml:space="preserve"> de vidrio y loza concentrados en un radio de 30 metros aproximadamente. El material recuperado podría adscribirse a finales del siglo XIX o principios del siglo XX. Por el momento no hemos encontr</w:t>
      </w:r>
      <w:r w:rsidR="00480E43">
        <w:rPr>
          <w:rFonts w:ascii="Times New Roman" w:hAnsi="Times New Roman"/>
          <w:sz w:val="24"/>
          <w:szCs w:val="24"/>
        </w:rPr>
        <w:t xml:space="preserve">ado material diagnóstico que </w:t>
      </w:r>
      <w:r w:rsidR="001A57E6">
        <w:rPr>
          <w:rFonts w:ascii="Times New Roman" w:hAnsi="Times New Roman"/>
          <w:sz w:val="24"/>
          <w:szCs w:val="24"/>
        </w:rPr>
        <w:t>dé</w:t>
      </w:r>
      <w:r w:rsidR="00B1704C" w:rsidRPr="00E66817">
        <w:rPr>
          <w:rFonts w:ascii="Times New Roman" w:hAnsi="Times New Roman"/>
          <w:sz w:val="24"/>
          <w:szCs w:val="24"/>
        </w:rPr>
        <w:t xml:space="preserve"> c</w:t>
      </w:r>
      <w:r w:rsidR="007116FC" w:rsidRPr="00E66817">
        <w:rPr>
          <w:rFonts w:ascii="Times New Roman" w:hAnsi="Times New Roman"/>
          <w:sz w:val="24"/>
          <w:szCs w:val="24"/>
        </w:rPr>
        <w:t>uenta de un asentamiento castrense</w:t>
      </w:r>
      <w:r w:rsidR="00B1704C" w:rsidRPr="00E66817">
        <w:rPr>
          <w:rFonts w:ascii="Times New Roman" w:hAnsi="Times New Roman"/>
          <w:sz w:val="24"/>
          <w:szCs w:val="24"/>
        </w:rPr>
        <w:t xml:space="preserve"> (botones militares, vainas y proyectiles de plomo, entre otros). Las malas condiciones climáticas </w:t>
      </w:r>
      <w:r w:rsidR="007116FC" w:rsidRPr="00E66817">
        <w:rPr>
          <w:rFonts w:ascii="Times New Roman" w:hAnsi="Times New Roman"/>
          <w:sz w:val="24"/>
          <w:szCs w:val="24"/>
        </w:rPr>
        <w:t xml:space="preserve">(inundaciones) </w:t>
      </w:r>
      <w:r w:rsidR="00B1704C" w:rsidRPr="00E66817">
        <w:rPr>
          <w:rFonts w:ascii="Times New Roman" w:hAnsi="Times New Roman"/>
          <w:sz w:val="24"/>
          <w:szCs w:val="24"/>
        </w:rPr>
        <w:t>han impedido profundizar en tareas de excavación que nos permita contar con datos más precisos.</w:t>
      </w:r>
    </w:p>
    <w:p w:rsidR="00B1704C" w:rsidRPr="00812DD2" w:rsidRDefault="00812DD2" w:rsidP="00E66817">
      <w:pPr>
        <w:spacing w:line="360" w:lineRule="auto"/>
        <w:jc w:val="both"/>
        <w:rPr>
          <w:rFonts w:ascii="Times New Roman" w:hAnsi="Times New Roman"/>
          <w:b/>
          <w:sz w:val="24"/>
          <w:szCs w:val="24"/>
          <w:u w:val="single"/>
        </w:rPr>
      </w:pPr>
      <w:r w:rsidRPr="00812DD2">
        <w:rPr>
          <w:rFonts w:ascii="Times New Roman" w:hAnsi="Times New Roman"/>
          <w:b/>
          <w:sz w:val="24"/>
          <w:szCs w:val="24"/>
          <w:u w:val="single"/>
        </w:rPr>
        <w:t xml:space="preserve">7. </w:t>
      </w:r>
      <w:r w:rsidR="00B1704C" w:rsidRPr="00812DD2">
        <w:rPr>
          <w:rFonts w:ascii="Times New Roman" w:hAnsi="Times New Roman"/>
          <w:b/>
          <w:sz w:val="24"/>
          <w:szCs w:val="24"/>
          <w:u w:val="single"/>
        </w:rPr>
        <w:t xml:space="preserve">Ubicación del Fortín General Alvear </w:t>
      </w:r>
    </w:p>
    <w:p w:rsidR="00B1704C" w:rsidRDefault="0087511C" w:rsidP="002E76A1">
      <w:pPr>
        <w:spacing w:line="360" w:lineRule="auto"/>
        <w:ind w:firstLine="851"/>
        <w:jc w:val="both"/>
        <w:rPr>
          <w:rFonts w:ascii="Times New Roman" w:hAnsi="Times New Roman"/>
          <w:sz w:val="24"/>
          <w:szCs w:val="24"/>
        </w:rPr>
      </w:pPr>
      <w:r w:rsidRPr="00E66817">
        <w:rPr>
          <w:rFonts w:ascii="Times New Roman" w:hAnsi="Times New Roman"/>
          <w:sz w:val="24"/>
          <w:szCs w:val="24"/>
        </w:rPr>
        <w:t>El 10 de mayo de 1876 el Sar</w:t>
      </w:r>
      <w:r w:rsidR="00480E43">
        <w:rPr>
          <w:rFonts w:ascii="Times New Roman" w:hAnsi="Times New Roman"/>
          <w:sz w:val="24"/>
          <w:szCs w:val="24"/>
        </w:rPr>
        <w:t>gento Host mandó</w:t>
      </w:r>
      <w:r w:rsidRPr="00E66817">
        <w:rPr>
          <w:rFonts w:ascii="Times New Roman" w:hAnsi="Times New Roman"/>
          <w:sz w:val="24"/>
          <w:szCs w:val="24"/>
        </w:rPr>
        <w:t xml:space="preserve"> construir</w:t>
      </w:r>
      <w:r w:rsidR="00480E43">
        <w:rPr>
          <w:rFonts w:ascii="Times New Roman" w:hAnsi="Times New Roman"/>
          <w:sz w:val="24"/>
          <w:szCs w:val="24"/>
        </w:rPr>
        <w:t>,</w:t>
      </w:r>
      <w:r w:rsidRPr="00E66817">
        <w:rPr>
          <w:rFonts w:ascii="Times New Roman" w:hAnsi="Times New Roman"/>
          <w:sz w:val="24"/>
          <w:szCs w:val="24"/>
        </w:rPr>
        <w:t xml:space="preserve"> en un alto dominante</w:t>
      </w:r>
      <w:r w:rsidR="00480E43">
        <w:rPr>
          <w:rFonts w:ascii="Times New Roman" w:hAnsi="Times New Roman"/>
          <w:sz w:val="24"/>
          <w:szCs w:val="24"/>
        </w:rPr>
        <w:t>,</w:t>
      </w:r>
      <w:r w:rsidRPr="00E66817">
        <w:rPr>
          <w:rFonts w:ascii="Times New Roman" w:hAnsi="Times New Roman"/>
          <w:sz w:val="24"/>
          <w:szCs w:val="24"/>
        </w:rPr>
        <w:t xml:space="preserve"> el Fortín General Alvear (Departamento I, Sección B, Lote 4). Se estableció cerca de una isla de monte y se excavó un </w:t>
      </w:r>
      <w:r w:rsidR="00812DD2" w:rsidRPr="00E66817">
        <w:rPr>
          <w:rFonts w:ascii="Times New Roman" w:hAnsi="Times New Roman"/>
          <w:sz w:val="24"/>
          <w:szCs w:val="24"/>
        </w:rPr>
        <w:t>jagüel</w:t>
      </w:r>
      <w:r w:rsidRPr="00E66817">
        <w:rPr>
          <w:rFonts w:ascii="Times New Roman" w:hAnsi="Times New Roman"/>
          <w:sz w:val="24"/>
          <w:szCs w:val="24"/>
        </w:rPr>
        <w:t xml:space="preserve"> (</w:t>
      </w:r>
      <w:proofErr w:type="spellStart"/>
      <w:r w:rsidRPr="00E66817">
        <w:rPr>
          <w:rFonts w:ascii="Times New Roman" w:hAnsi="Times New Roman"/>
          <w:sz w:val="24"/>
          <w:szCs w:val="24"/>
        </w:rPr>
        <w:t>Thill</w:t>
      </w:r>
      <w:proofErr w:type="spellEnd"/>
      <w:r w:rsidRPr="00E66817">
        <w:rPr>
          <w:rFonts w:ascii="Times New Roman" w:hAnsi="Times New Roman"/>
          <w:sz w:val="24"/>
          <w:szCs w:val="24"/>
        </w:rPr>
        <w:t xml:space="preserve"> y </w:t>
      </w:r>
      <w:proofErr w:type="spellStart"/>
      <w:r w:rsidRPr="00E66817">
        <w:rPr>
          <w:rFonts w:ascii="Times New Roman" w:hAnsi="Times New Roman"/>
          <w:sz w:val="24"/>
          <w:szCs w:val="24"/>
        </w:rPr>
        <w:t>Puigdomenech</w:t>
      </w:r>
      <w:proofErr w:type="spellEnd"/>
      <w:r w:rsidRPr="00E66817">
        <w:rPr>
          <w:rFonts w:ascii="Times New Roman" w:hAnsi="Times New Roman"/>
          <w:sz w:val="24"/>
          <w:szCs w:val="24"/>
        </w:rPr>
        <w:t xml:space="preserve"> 2003). </w:t>
      </w:r>
      <w:r w:rsidR="00B1704C" w:rsidRPr="00E66817">
        <w:rPr>
          <w:rFonts w:ascii="Times New Roman" w:hAnsi="Times New Roman"/>
          <w:sz w:val="24"/>
          <w:szCs w:val="24"/>
        </w:rPr>
        <w:t xml:space="preserve">La ubicación de este fortín </w:t>
      </w:r>
      <w:r w:rsidR="00B1704C" w:rsidRPr="00E66817">
        <w:rPr>
          <w:rFonts w:ascii="Times New Roman" w:hAnsi="Times New Roman"/>
          <w:sz w:val="24"/>
          <w:szCs w:val="24"/>
        </w:rPr>
        <w:lastRenderedPageBreak/>
        <w:t>coincide con el ejido urbano del actual pueblo Ber</w:t>
      </w:r>
      <w:r w:rsidR="005D636C">
        <w:rPr>
          <w:rFonts w:ascii="Times New Roman" w:hAnsi="Times New Roman"/>
          <w:sz w:val="24"/>
          <w:szCs w:val="24"/>
        </w:rPr>
        <w:t xml:space="preserve">nardo </w:t>
      </w:r>
      <w:proofErr w:type="spellStart"/>
      <w:r w:rsidR="005D636C">
        <w:rPr>
          <w:rFonts w:ascii="Times New Roman" w:hAnsi="Times New Roman"/>
          <w:sz w:val="24"/>
          <w:szCs w:val="24"/>
        </w:rPr>
        <w:t>Larroudé</w:t>
      </w:r>
      <w:proofErr w:type="spellEnd"/>
      <w:r w:rsidR="00480E43">
        <w:rPr>
          <w:rFonts w:ascii="Times New Roman" w:hAnsi="Times New Roman"/>
          <w:sz w:val="24"/>
          <w:szCs w:val="24"/>
        </w:rPr>
        <w:t>,</w:t>
      </w:r>
      <w:r w:rsidR="005D636C">
        <w:rPr>
          <w:rFonts w:ascii="Times New Roman" w:hAnsi="Times New Roman"/>
          <w:sz w:val="24"/>
          <w:szCs w:val="24"/>
        </w:rPr>
        <w:t xml:space="preserve"> próximo al límite</w:t>
      </w:r>
      <w:r w:rsidR="00B1704C" w:rsidRPr="00E66817">
        <w:rPr>
          <w:rFonts w:ascii="Times New Roman" w:hAnsi="Times New Roman"/>
          <w:sz w:val="24"/>
          <w:szCs w:val="24"/>
        </w:rPr>
        <w:t xml:space="preserve"> con Córdoba y a la ruta nacional 188. </w:t>
      </w:r>
      <w:r w:rsidR="00D00C25" w:rsidRPr="00E66817">
        <w:rPr>
          <w:rFonts w:ascii="Times New Roman" w:hAnsi="Times New Roman"/>
          <w:sz w:val="24"/>
          <w:szCs w:val="24"/>
        </w:rPr>
        <w:t>A pesar de ello, h</w:t>
      </w:r>
      <w:r w:rsidR="00B1704C" w:rsidRPr="00E66817">
        <w:rPr>
          <w:rFonts w:ascii="Times New Roman" w:hAnsi="Times New Roman"/>
          <w:sz w:val="24"/>
          <w:szCs w:val="24"/>
        </w:rPr>
        <w:t>emos</w:t>
      </w:r>
      <w:r w:rsidR="00D00C25" w:rsidRPr="00E66817">
        <w:rPr>
          <w:rFonts w:ascii="Times New Roman" w:hAnsi="Times New Roman"/>
          <w:sz w:val="24"/>
          <w:szCs w:val="24"/>
        </w:rPr>
        <w:t xml:space="preserve"> georreferenciado dicho punto siguiendo la información brindad</w:t>
      </w:r>
      <w:r w:rsidR="005D636C">
        <w:rPr>
          <w:rFonts w:ascii="Times New Roman" w:hAnsi="Times New Roman"/>
          <w:sz w:val="24"/>
          <w:szCs w:val="24"/>
        </w:rPr>
        <w:t xml:space="preserve">a por las agrimensuras de 1882: “Dirigí visual al Fortín O 45º. 53´S. </w:t>
      </w:r>
      <w:proofErr w:type="spellStart"/>
      <w:r w:rsidR="005D636C">
        <w:rPr>
          <w:rFonts w:ascii="Times New Roman" w:hAnsi="Times New Roman"/>
          <w:sz w:val="24"/>
          <w:szCs w:val="24"/>
        </w:rPr>
        <w:t>Empiesa</w:t>
      </w:r>
      <w:proofErr w:type="spellEnd"/>
      <w:r w:rsidR="005D636C">
        <w:rPr>
          <w:rFonts w:ascii="Times New Roman" w:hAnsi="Times New Roman"/>
          <w:sz w:val="24"/>
          <w:szCs w:val="24"/>
        </w:rPr>
        <w:t xml:space="preserve"> una cañada de sur </w:t>
      </w:r>
      <w:proofErr w:type="spellStart"/>
      <w:r w:rsidR="005D636C">
        <w:rPr>
          <w:rFonts w:ascii="Times New Roman" w:hAnsi="Times New Roman"/>
          <w:sz w:val="24"/>
          <w:szCs w:val="24"/>
        </w:rPr>
        <w:t>á</w:t>
      </w:r>
      <w:proofErr w:type="spellEnd"/>
      <w:r w:rsidR="005D636C">
        <w:rPr>
          <w:rFonts w:ascii="Times New Roman" w:hAnsi="Times New Roman"/>
          <w:sz w:val="24"/>
          <w:szCs w:val="24"/>
        </w:rPr>
        <w:t xml:space="preserve"> norte. Puse mojón 283 metros, 30</w:t>
      </w:r>
      <w:r w:rsidR="00C50F41">
        <w:rPr>
          <w:rFonts w:ascii="Times New Roman" w:hAnsi="Times New Roman"/>
          <w:sz w:val="24"/>
          <w:szCs w:val="24"/>
        </w:rPr>
        <w:t xml:space="preserve"> cent… al sur de la base. Concluye el bañado. Dirige visual al Fortín O 65º. 45´S.”</w:t>
      </w:r>
      <w:r w:rsidR="008632EA">
        <w:rPr>
          <w:rFonts w:ascii="Times New Roman" w:hAnsi="Times New Roman"/>
          <w:sz w:val="24"/>
          <w:szCs w:val="24"/>
        </w:rPr>
        <w:t xml:space="preserve"> Al igual que en el caso del Fortín Machado, se procedió a digitalizar el recorrido de la línea norte del lote efectuado por Domínguez (1882), tomándose </w:t>
      </w:r>
      <w:r w:rsidR="008632EA" w:rsidRPr="00540C03">
        <w:rPr>
          <w:rFonts w:ascii="Times New Roman" w:hAnsi="Times New Roman"/>
          <w:sz w:val="24"/>
          <w:szCs w:val="24"/>
        </w:rPr>
        <w:t>ángulos visuales con el objeto de ubicar la intersección en donde se ubic</w:t>
      </w:r>
      <w:r w:rsidR="008632EA">
        <w:rPr>
          <w:rFonts w:ascii="Times New Roman" w:hAnsi="Times New Roman"/>
          <w:sz w:val="24"/>
          <w:szCs w:val="24"/>
        </w:rPr>
        <w:t>aría el me</w:t>
      </w:r>
      <w:r w:rsidR="00480E43">
        <w:rPr>
          <w:rFonts w:ascii="Times New Roman" w:hAnsi="Times New Roman"/>
          <w:sz w:val="24"/>
          <w:szCs w:val="24"/>
        </w:rPr>
        <w:t>ncionado Fortín</w:t>
      </w:r>
      <w:r w:rsidR="008632EA">
        <w:rPr>
          <w:rFonts w:ascii="Times New Roman" w:hAnsi="Times New Roman"/>
          <w:sz w:val="24"/>
          <w:szCs w:val="24"/>
        </w:rPr>
        <w:t xml:space="preserve">. En </w:t>
      </w:r>
      <w:r w:rsidR="001A7D46">
        <w:rPr>
          <w:rFonts w:ascii="Times New Roman" w:hAnsi="Times New Roman"/>
          <w:sz w:val="24"/>
          <w:szCs w:val="24"/>
        </w:rPr>
        <w:t>este caso en particular, Domínguez realizó dos recorridos, debido al error de medición tomado en campo y corregido por el mismo agrimensor. Por ende</w:t>
      </w:r>
      <w:r w:rsidR="00480E43">
        <w:rPr>
          <w:rFonts w:ascii="Times New Roman" w:hAnsi="Times New Roman"/>
          <w:sz w:val="24"/>
          <w:szCs w:val="24"/>
        </w:rPr>
        <w:t>,</w:t>
      </w:r>
      <w:r w:rsidR="001A7D46">
        <w:rPr>
          <w:rFonts w:ascii="Times New Roman" w:hAnsi="Times New Roman"/>
          <w:sz w:val="24"/>
          <w:szCs w:val="24"/>
        </w:rPr>
        <w:t xml:space="preserve"> esto acarrea un diseño de prospección arqueológica en terreno que contemple </w:t>
      </w:r>
      <w:r w:rsidR="00480E43">
        <w:rPr>
          <w:rFonts w:ascii="Times New Roman" w:hAnsi="Times New Roman"/>
          <w:sz w:val="24"/>
          <w:szCs w:val="24"/>
        </w:rPr>
        <w:t xml:space="preserve">los </w:t>
      </w:r>
      <w:r w:rsidR="001A7D46">
        <w:rPr>
          <w:rFonts w:ascii="Times New Roman" w:hAnsi="Times New Roman"/>
          <w:sz w:val="24"/>
          <w:szCs w:val="24"/>
        </w:rPr>
        <w:t xml:space="preserve">dos puntos de intersección de la visual. Dicha prospección, realizada en el año 2015, </w:t>
      </w:r>
      <w:r w:rsidR="00D00C25" w:rsidRPr="00E66817">
        <w:rPr>
          <w:rFonts w:ascii="Times New Roman" w:hAnsi="Times New Roman"/>
          <w:sz w:val="24"/>
          <w:szCs w:val="24"/>
        </w:rPr>
        <w:t>no ha arrojado resultados positivos, dado que</w:t>
      </w:r>
      <w:r w:rsidR="00B1704C" w:rsidRPr="00E66817">
        <w:rPr>
          <w:rFonts w:ascii="Times New Roman" w:hAnsi="Times New Roman"/>
          <w:sz w:val="24"/>
          <w:szCs w:val="24"/>
        </w:rPr>
        <w:t xml:space="preserve"> el impacto de la ocupación actual</w:t>
      </w:r>
      <w:r w:rsidR="001A7D46">
        <w:rPr>
          <w:rFonts w:ascii="Times New Roman" w:hAnsi="Times New Roman"/>
          <w:sz w:val="24"/>
          <w:szCs w:val="24"/>
        </w:rPr>
        <w:t xml:space="preserve"> (pueblo de Bernardo </w:t>
      </w:r>
      <w:proofErr w:type="spellStart"/>
      <w:r w:rsidR="001A7D46">
        <w:rPr>
          <w:rFonts w:ascii="Times New Roman" w:hAnsi="Times New Roman"/>
          <w:sz w:val="24"/>
          <w:szCs w:val="24"/>
        </w:rPr>
        <w:t>Larroudé</w:t>
      </w:r>
      <w:proofErr w:type="spellEnd"/>
      <w:r w:rsidR="001A7D46">
        <w:rPr>
          <w:rFonts w:ascii="Times New Roman" w:hAnsi="Times New Roman"/>
          <w:sz w:val="24"/>
          <w:szCs w:val="24"/>
        </w:rPr>
        <w:t>)</w:t>
      </w:r>
      <w:r w:rsidR="00B1704C" w:rsidRPr="00E66817">
        <w:rPr>
          <w:rFonts w:ascii="Times New Roman" w:hAnsi="Times New Roman"/>
          <w:sz w:val="24"/>
          <w:szCs w:val="24"/>
        </w:rPr>
        <w:t xml:space="preserve"> no </w:t>
      </w:r>
      <w:r w:rsidR="00D00C25" w:rsidRPr="00E66817">
        <w:rPr>
          <w:rFonts w:ascii="Times New Roman" w:hAnsi="Times New Roman"/>
          <w:sz w:val="24"/>
          <w:szCs w:val="24"/>
        </w:rPr>
        <w:t>ha permitido</w:t>
      </w:r>
      <w:r w:rsidR="00B1704C" w:rsidRPr="00E66817">
        <w:rPr>
          <w:rFonts w:ascii="Times New Roman" w:hAnsi="Times New Roman"/>
          <w:sz w:val="24"/>
          <w:szCs w:val="24"/>
        </w:rPr>
        <w:t xml:space="preserve"> observa</w:t>
      </w:r>
      <w:r w:rsidR="00D00C25" w:rsidRPr="00E66817">
        <w:rPr>
          <w:rFonts w:ascii="Times New Roman" w:hAnsi="Times New Roman"/>
          <w:sz w:val="24"/>
          <w:szCs w:val="24"/>
        </w:rPr>
        <w:t xml:space="preserve">r materiales, rasgos o estructuras </w:t>
      </w:r>
      <w:r w:rsidR="00B1704C" w:rsidRPr="00E66817">
        <w:rPr>
          <w:rFonts w:ascii="Times New Roman" w:hAnsi="Times New Roman"/>
          <w:sz w:val="24"/>
          <w:szCs w:val="24"/>
        </w:rPr>
        <w:t>en superficie</w:t>
      </w:r>
      <w:r w:rsidR="00812DD2">
        <w:rPr>
          <w:rFonts w:ascii="Times New Roman" w:hAnsi="Times New Roman"/>
          <w:sz w:val="24"/>
          <w:szCs w:val="24"/>
        </w:rPr>
        <w:t xml:space="preserve"> </w:t>
      </w:r>
      <w:r w:rsidR="00C4576B" w:rsidRPr="00636BE9">
        <w:rPr>
          <w:rFonts w:ascii="Times New Roman" w:hAnsi="Times New Roman"/>
          <w:sz w:val="24"/>
          <w:szCs w:val="24"/>
        </w:rPr>
        <w:t>(Figura</w:t>
      </w:r>
      <w:r w:rsidR="00636BE9">
        <w:rPr>
          <w:rFonts w:ascii="Times New Roman" w:hAnsi="Times New Roman"/>
          <w:sz w:val="24"/>
          <w:szCs w:val="24"/>
        </w:rPr>
        <w:t xml:space="preserve"> N°</w:t>
      </w:r>
      <w:r w:rsidR="00C4576B" w:rsidRPr="00636BE9">
        <w:rPr>
          <w:rFonts w:ascii="Times New Roman" w:hAnsi="Times New Roman"/>
          <w:sz w:val="24"/>
          <w:szCs w:val="24"/>
        </w:rPr>
        <w:t xml:space="preserve"> </w:t>
      </w:r>
      <w:r w:rsidR="00697016" w:rsidRPr="00636BE9">
        <w:rPr>
          <w:rFonts w:ascii="Times New Roman" w:hAnsi="Times New Roman"/>
          <w:sz w:val="24"/>
          <w:szCs w:val="24"/>
        </w:rPr>
        <w:t>6</w:t>
      </w:r>
      <w:r w:rsidR="00812DD2" w:rsidRPr="00636BE9">
        <w:rPr>
          <w:rFonts w:ascii="Times New Roman" w:hAnsi="Times New Roman"/>
          <w:sz w:val="24"/>
          <w:szCs w:val="24"/>
        </w:rPr>
        <w:t>)</w:t>
      </w:r>
      <w:r w:rsidR="00B1704C" w:rsidRPr="00636BE9">
        <w:rPr>
          <w:rFonts w:ascii="Times New Roman" w:hAnsi="Times New Roman"/>
          <w:sz w:val="24"/>
          <w:szCs w:val="24"/>
        </w:rPr>
        <w:t>.</w:t>
      </w:r>
      <w:r w:rsidR="00DF6B0C" w:rsidRPr="00E66817">
        <w:rPr>
          <w:rFonts w:ascii="Times New Roman" w:hAnsi="Times New Roman"/>
          <w:sz w:val="24"/>
          <w:szCs w:val="24"/>
        </w:rPr>
        <w:t xml:space="preserve"> </w:t>
      </w:r>
    </w:p>
    <w:p w:rsidR="003F5D91" w:rsidRDefault="003F5D91" w:rsidP="00E66817">
      <w:pPr>
        <w:spacing w:line="360" w:lineRule="auto"/>
        <w:jc w:val="both"/>
        <w:rPr>
          <w:rFonts w:ascii="Times New Roman" w:hAnsi="Times New Roman"/>
          <w:sz w:val="24"/>
          <w:szCs w:val="24"/>
        </w:rPr>
      </w:pPr>
    </w:p>
    <w:p w:rsidR="003F5D91" w:rsidRDefault="003F5D91" w:rsidP="003F5D91">
      <w:pPr>
        <w:spacing w:after="0" w:line="240" w:lineRule="auto"/>
        <w:jc w:val="both"/>
        <w:rPr>
          <w:rFonts w:ascii="Times New Roman" w:hAnsi="Times New Roman"/>
          <w:sz w:val="24"/>
          <w:szCs w:val="24"/>
        </w:rPr>
      </w:pPr>
    </w:p>
    <w:p w:rsidR="00812DD2" w:rsidRPr="00EB2B77" w:rsidRDefault="00FA1076" w:rsidP="003F5D91">
      <w:pPr>
        <w:spacing w:after="0" w:line="240" w:lineRule="auto"/>
        <w:jc w:val="both"/>
        <w:rPr>
          <w:rFonts w:ascii="Times New Roman" w:hAnsi="Times New Roman"/>
          <w:sz w:val="24"/>
          <w:szCs w:val="24"/>
        </w:rPr>
      </w:pPr>
      <w:r w:rsidRPr="00EB2B77">
        <w:rPr>
          <w:rFonts w:ascii="Times New Roman" w:hAnsi="Times New Roman"/>
          <w:sz w:val="24"/>
          <w:szCs w:val="24"/>
        </w:rPr>
        <w:t>Figura</w:t>
      </w:r>
      <w:r w:rsidR="00636BE9" w:rsidRPr="00EB2B77">
        <w:rPr>
          <w:rFonts w:ascii="Times New Roman" w:hAnsi="Times New Roman"/>
          <w:sz w:val="24"/>
          <w:szCs w:val="24"/>
        </w:rPr>
        <w:t xml:space="preserve"> N°</w:t>
      </w:r>
      <w:r w:rsidRPr="00EB2B77">
        <w:rPr>
          <w:rFonts w:ascii="Times New Roman" w:hAnsi="Times New Roman"/>
          <w:sz w:val="24"/>
          <w:szCs w:val="24"/>
        </w:rPr>
        <w:t xml:space="preserve"> 6</w:t>
      </w:r>
      <w:r w:rsidR="00812DD2" w:rsidRPr="00EB2B77">
        <w:rPr>
          <w:rFonts w:ascii="Times New Roman" w:hAnsi="Times New Roman"/>
          <w:sz w:val="24"/>
          <w:szCs w:val="24"/>
        </w:rPr>
        <w:t>. Plano agrimensor y foto satelital actual</w:t>
      </w:r>
    </w:p>
    <w:p w:rsidR="003F5D91" w:rsidRPr="00EB2B77" w:rsidRDefault="003F5D91" w:rsidP="00E66817">
      <w:pPr>
        <w:spacing w:line="360" w:lineRule="auto"/>
        <w:jc w:val="both"/>
        <w:rPr>
          <w:rFonts w:ascii="Times New Roman" w:hAnsi="Times New Roman"/>
          <w:sz w:val="24"/>
          <w:szCs w:val="24"/>
        </w:rPr>
      </w:pPr>
    </w:p>
    <w:p w:rsidR="002103DE" w:rsidRPr="00EB2B77" w:rsidRDefault="00812DD2" w:rsidP="00E66817">
      <w:pPr>
        <w:spacing w:line="360" w:lineRule="auto"/>
        <w:jc w:val="both"/>
        <w:rPr>
          <w:rFonts w:ascii="Times New Roman" w:hAnsi="Times New Roman"/>
          <w:b/>
          <w:bCs/>
          <w:sz w:val="24"/>
          <w:szCs w:val="24"/>
        </w:rPr>
      </w:pPr>
      <w:r w:rsidRPr="00EB2B77">
        <w:rPr>
          <w:rFonts w:ascii="Times New Roman" w:hAnsi="Times New Roman"/>
          <w:b/>
          <w:bCs/>
          <w:sz w:val="24"/>
          <w:szCs w:val="24"/>
        </w:rPr>
        <w:t xml:space="preserve">8. </w:t>
      </w:r>
      <w:r w:rsidR="00DD7711" w:rsidRPr="00EB2B77">
        <w:rPr>
          <w:rFonts w:ascii="Times New Roman" w:hAnsi="Times New Roman"/>
          <w:b/>
          <w:bCs/>
          <w:sz w:val="24"/>
          <w:szCs w:val="24"/>
        </w:rPr>
        <w:t>C</w:t>
      </w:r>
      <w:r w:rsidRPr="00EB2B77">
        <w:rPr>
          <w:rFonts w:ascii="Times New Roman" w:hAnsi="Times New Roman"/>
          <w:b/>
          <w:bCs/>
          <w:sz w:val="24"/>
          <w:szCs w:val="24"/>
        </w:rPr>
        <w:t>onclusiones</w:t>
      </w:r>
    </w:p>
    <w:p w:rsidR="00B1704C" w:rsidRPr="00EB2B77" w:rsidRDefault="00B1704C" w:rsidP="002E76A1">
      <w:pPr>
        <w:spacing w:line="360" w:lineRule="auto"/>
        <w:ind w:firstLine="851"/>
        <w:jc w:val="both"/>
        <w:rPr>
          <w:rFonts w:ascii="Times New Roman" w:hAnsi="Times New Roman"/>
          <w:sz w:val="24"/>
          <w:szCs w:val="24"/>
        </w:rPr>
      </w:pPr>
      <w:r w:rsidRPr="00EB2B77">
        <w:rPr>
          <w:rFonts w:ascii="Times New Roman" w:hAnsi="Times New Roman"/>
          <w:sz w:val="24"/>
          <w:szCs w:val="24"/>
        </w:rPr>
        <w:t xml:space="preserve">A partir del trabajo </w:t>
      </w:r>
      <w:r w:rsidR="00D00C25" w:rsidRPr="00EB2B77">
        <w:rPr>
          <w:rFonts w:ascii="Times New Roman" w:hAnsi="Times New Roman"/>
          <w:sz w:val="24"/>
          <w:szCs w:val="24"/>
        </w:rPr>
        <w:t>interdisciplinario</w:t>
      </w:r>
      <w:r w:rsidRPr="00EB2B77">
        <w:rPr>
          <w:rFonts w:ascii="Times New Roman" w:hAnsi="Times New Roman"/>
          <w:sz w:val="24"/>
          <w:szCs w:val="24"/>
        </w:rPr>
        <w:t xml:space="preserve"> se han puesto en juego diversas fuentes de información y escalas, l</w:t>
      </w:r>
      <w:r w:rsidR="00812DD2" w:rsidRPr="00EB2B77">
        <w:rPr>
          <w:rFonts w:ascii="Times New Roman" w:hAnsi="Times New Roman"/>
          <w:sz w:val="24"/>
          <w:szCs w:val="24"/>
        </w:rPr>
        <w:t>o que han permitido el abordaje</w:t>
      </w:r>
      <w:r w:rsidRPr="00EB2B77">
        <w:rPr>
          <w:rFonts w:ascii="Times New Roman" w:hAnsi="Times New Roman"/>
          <w:sz w:val="24"/>
          <w:szCs w:val="24"/>
        </w:rPr>
        <w:t xml:space="preserve"> de la misma problemática y espacio desde diversas perspectivas.</w:t>
      </w:r>
      <w:r w:rsidR="00D00C25" w:rsidRPr="00EB2B77">
        <w:rPr>
          <w:rFonts w:ascii="Times New Roman" w:hAnsi="Times New Roman"/>
          <w:sz w:val="24"/>
          <w:szCs w:val="24"/>
        </w:rPr>
        <w:t xml:space="preserve"> </w:t>
      </w:r>
      <w:r w:rsidR="00D00C25" w:rsidRPr="00EB2B77">
        <w:rPr>
          <w:rStyle w:val="fontstyle01"/>
          <w:rFonts w:ascii="Times New Roman" w:hAnsi="Times New Roman"/>
          <w:color w:val="auto"/>
          <w:sz w:val="24"/>
          <w:szCs w:val="24"/>
        </w:rPr>
        <w:t>Ello ha suscitado un desafío epistemológico y metodológico</w:t>
      </w:r>
      <w:r w:rsidR="00D00C25" w:rsidRPr="00EB2B77">
        <w:rPr>
          <w:rFonts w:ascii="Times New Roman" w:hAnsi="Times New Roman"/>
          <w:sz w:val="24"/>
          <w:szCs w:val="24"/>
        </w:rPr>
        <w:t xml:space="preserve"> en la búsqueda de superar </w:t>
      </w:r>
      <w:r w:rsidR="00D00C25" w:rsidRPr="00EB2B77">
        <w:rPr>
          <w:rStyle w:val="fontstyle01"/>
          <w:rFonts w:ascii="Times New Roman" w:hAnsi="Times New Roman"/>
          <w:color w:val="auto"/>
          <w:sz w:val="24"/>
          <w:szCs w:val="24"/>
        </w:rPr>
        <w:t>las miradas locales o parciales, integrando la horizontalidad y verticalidad que se dan en el territorio usado, construid</w:t>
      </w:r>
      <w:r w:rsidR="00812DD2" w:rsidRPr="00EB2B77">
        <w:rPr>
          <w:rStyle w:val="fontstyle01"/>
          <w:rFonts w:ascii="Times New Roman" w:hAnsi="Times New Roman"/>
          <w:color w:val="auto"/>
          <w:sz w:val="24"/>
          <w:szCs w:val="24"/>
        </w:rPr>
        <w:t>o, imaginado</w:t>
      </w:r>
      <w:r w:rsidR="00E16374" w:rsidRPr="00EB2B77">
        <w:rPr>
          <w:rStyle w:val="fontstyle01"/>
          <w:rFonts w:ascii="Times New Roman" w:hAnsi="Times New Roman"/>
          <w:color w:val="auto"/>
          <w:sz w:val="24"/>
          <w:szCs w:val="24"/>
        </w:rPr>
        <w:t xml:space="preserve"> </w:t>
      </w:r>
      <w:r w:rsidR="00812DD2" w:rsidRPr="00EB2B77">
        <w:rPr>
          <w:rStyle w:val="fontstyle01"/>
          <w:rFonts w:ascii="Times New Roman" w:hAnsi="Times New Roman"/>
          <w:color w:val="auto"/>
          <w:sz w:val="24"/>
          <w:szCs w:val="24"/>
        </w:rPr>
        <w:t xml:space="preserve">y/o materializado </w:t>
      </w:r>
      <w:r w:rsidR="00D00C25" w:rsidRPr="00EB2B77">
        <w:rPr>
          <w:rStyle w:val="fontstyle01"/>
          <w:rFonts w:ascii="Times New Roman" w:hAnsi="Times New Roman"/>
          <w:color w:val="auto"/>
          <w:sz w:val="24"/>
          <w:szCs w:val="24"/>
        </w:rPr>
        <w:t>(Santos 1994; Valenzuela 2006).</w:t>
      </w:r>
      <w:r w:rsidR="00812DD2" w:rsidRPr="00EB2B77">
        <w:rPr>
          <w:rStyle w:val="fontstyle01"/>
          <w:rFonts w:ascii="Times New Roman" w:hAnsi="Times New Roman"/>
          <w:sz w:val="24"/>
          <w:szCs w:val="24"/>
        </w:rPr>
        <w:t xml:space="preserve"> </w:t>
      </w:r>
      <w:r w:rsidR="00D00C25" w:rsidRPr="00EB2B77">
        <w:rPr>
          <w:rStyle w:val="fontstyle01"/>
          <w:rFonts w:ascii="Times New Roman" w:hAnsi="Times New Roman"/>
          <w:sz w:val="24"/>
          <w:szCs w:val="24"/>
        </w:rPr>
        <w:t xml:space="preserve">Así, el </w:t>
      </w:r>
      <w:r w:rsidR="00D00C25" w:rsidRPr="00EB2B77">
        <w:rPr>
          <w:rFonts w:ascii="Times New Roman" w:hAnsi="Times New Roman"/>
          <w:sz w:val="24"/>
          <w:szCs w:val="24"/>
        </w:rPr>
        <w:t xml:space="preserve">abordaje de esta investigación implicó abandonar un desarrollo </w:t>
      </w:r>
      <w:r w:rsidRPr="00EB2B77">
        <w:rPr>
          <w:rFonts w:ascii="Times New Roman" w:hAnsi="Times New Roman"/>
          <w:sz w:val="24"/>
          <w:szCs w:val="24"/>
        </w:rPr>
        <w:t>l</w:t>
      </w:r>
      <w:r w:rsidR="00D00C25" w:rsidRPr="00EB2B77">
        <w:rPr>
          <w:rFonts w:ascii="Times New Roman" w:hAnsi="Times New Roman"/>
          <w:sz w:val="24"/>
          <w:szCs w:val="24"/>
        </w:rPr>
        <w:t>ineal y ordenado, adoptando las características de un proceso construido a partir de múltiples miradas, herramientas metodológicas y fuentes de indagación</w:t>
      </w:r>
      <w:r w:rsidR="00DC6ABD" w:rsidRPr="00EB2B77">
        <w:rPr>
          <w:rFonts w:ascii="Times New Roman" w:hAnsi="Times New Roman"/>
          <w:sz w:val="24"/>
          <w:szCs w:val="24"/>
        </w:rPr>
        <w:t xml:space="preserve">. Ello implicó </w:t>
      </w:r>
      <w:r w:rsidR="00AC4D87" w:rsidRPr="00EB2B77">
        <w:rPr>
          <w:rFonts w:ascii="Times New Roman" w:hAnsi="Times New Roman"/>
          <w:sz w:val="24"/>
          <w:szCs w:val="24"/>
        </w:rPr>
        <w:t>un trabajo arduo de integración</w:t>
      </w:r>
      <w:r w:rsidR="00DC6ABD" w:rsidRPr="00EB2B77">
        <w:rPr>
          <w:rFonts w:ascii="Times New Roman" w:hAnsi="Times New Roman"/>
          <w:sz w:val="24"/>
          <w:szCs w:val="24"/>
        </w:rPr>
        <w:t xml:space="preserve"> interdisciplinar que propició una constante profundización,</w:t>
      </w:r>
      <w:r w:rsidRPr="00EB2B77">
        <w:rPr>
          <w:rFonts w:ascii="Times New Roman" w:hAnsi="Times New Roman"/>
          <w:sz w:val="24"/>
          <w:szCs w:val="24"/>
        </w:rPr>
        <w:t xml:space="preserve"> retroalimentación</w:t>
      </w:r>
      <w:r w:rsidR="00DC6ABD" w:rsidRPr="00EB2B77">
        <w:rPr>
          <w:rFonts w:ascii="Times New Roman" w:hAnsi="Times New Roman"/>
          <w:sz w:val="24"/>
          <w:szCs w:val="24"/>
        </w:rPr>
        <w:t xml:space="preserve"> y aprendizaje</w:t>
      </w:r>
      <w:r w:rsidRPr="00EB2B77">
        <w:rPr>
          <w:rFonts w:ascii="Times New Roman" w:hAnsi="Times New Roman"/>
          <w:sz w:val="24"/>
          <w:szCs w:val="24"/>
        </w:rPr>
        <w:t>. En este sentido hemos desar</w:t>
      </w:r>
      <w:r w:rsidR="00E16374" w:rsidRPr="00EB2B77">
        <w:rPr>
          <w:rFonts w:ascii="Times New Roman" w:hAnsi="Times New Roman"/>
          <w:sz w:val="24"/>
          <w:szCs w:val="24"/>
        </w:rPr>
        <w:t xml:space="preserve">rollado </w:t>
      </w:r>
      <w:r w:rsidR="00E16374" w:rsidRPr="00EB2B77">
        <w:rPr>
          <w:rFonts w:ascii="Times New Roman" w:hAnsi="Times New Roman"/>
          <w:sz w:val="24"/>
          <w:szCs w:val="24"/>
        </w:rPr>
        <w:lastRenderedPageBreak/>
        <w:t>trabajos de campo en terreno y en</w:t>
      </w:r>
      <w:r w:rsidRPr="00EB2B77">
        <w:rPr>
          <w:rFonts w:ascii="Times New Roman" w:hAnsi="Times New Roman"/>
          <w:sz w:val="24"/>
          <w:szCs w:val="24"/>
        </w:rPr>
        <w:t xml:space="preserve"> archivos, trabajo de laboratorio pr</w:t>
      </w:r>
      <w:r w:rsidR="00812DD2" w:rsidRPr="00EB2B77">
        <w:rPr>
          <w:rFonts w:ascii="Times New Roman" w:hAnsi="Times New Roman"/>
          <w:sz w:val="24"/>
          <w:szCs w:val="24"/>
        </w:rPr>
        <w:t xml:space="preserve">ocesando imágenes satelitales, </w:t>
      </w:r>
      <w:r w:rsidRPr="00EB2B77">
        <w:rPr>
          <w:rFonts w:ascii="Times New Roman" w:hAnsi="Times New Roman"/>
          <w:sz w:val="24"/>
          <w:szCs w:val="24"/>
        </w:rPr>
        <w:t>registros de campo, georref</w:t>
      </w:r>
      <w:r w:rsidR="00DC6ABD" w:rsidRPr="00EB2B77">
        <w:rPr>
          <w:rFonts w:ascii="Times New Roman" w:hAnsi="Times New Roman"/>
          <w:sz w:val="24"/>
          <w:szCs w:val="24"/>
        </w:rPr>
        <w:t xml:space="preserve">erenciando </w:t>
      </w:r>
      <w:r w:rsidR="00812DD2" w:rsidRPr="00EB2B77">
        <w:rPr>
          <w:rFonts w:ascii="Times New Roman" w:hAnsi="Times New Roman"/>
          <w:sz w:val="24"/>
          <w:szCs w:val="24"/>
        </w:rPr>
        <w:t>cartografía</w:t>
      </w:r>
      <w:r w:rsidR="00DC6ABD" w:rsidRPr="00EB2B77">
        <w:rPr>
          <w:rFonts w:ascii="Times New Roman" w:hAnsi="Times New Roman"/>
          <w:sz w:val="24"/>
          <w:szCs w:val="24"/>
        </w:rPr>
        <w:t>,</w:t>
      </w:r>
      <w:r w:rsidRPr="00EB2B77">
        <w:rPr>
          <w:rFonts w:ascii="Times New Roman" w:hAnsi="Times New Roman"/>
          <w:sz w:val="24"/>
          <w:szCs w:val="24"/>
        </w:rPr>
        <w:t xml:space="preserve"> analizando fuentes</w:t>
      </w:r>
      <w:r w:rsidR="00812DD2" w:rsidRPr="00EB2B77">
        <w:rPr>
          <w:rFonts w:ascii="Times New Roman" w:hAnsi="Times New Roman"/>
          <w:sz w:val="24"/>
          <w:szCs w:val="24"/>
        </w:rPr>
        <w:t xml:space="preserve"> </w:t>
      </w:r>
      <w:r w:rsidRPr="00EB2B77">
        <w:rPr>
          <w:rFonts w:ascii="Times New Roman" w:hAnsi="Times New Roman"/>
          <w:sz w:val="24"/>
          <w:szCs w:val="24"/>
        </w:rPr>
        <w:t>documentales</w:t>
      </w:r>
      <w:r w:rsidR="00DC6ABD" w:rsidRPr="00EB2B77">
        <w:rPr>
          <w:rFonts w:ascii="Times New Roman" w:hAnsi="Times New Roman"/>
          <w:sz w:val="24"/>
          <w:szCs w:val="24"/>
        </w:rPr>
        <w:t xml:space="preserve"> y realizando entrevistas</w:t>
      </w:r>
      <w:r w:rsidRPr="00EB2B77">
        <w:rPr>
          <w:rFonts w:ascii="Times New Roman" w:hAnsi="Times New Roman"/>
          <w:sz w:val="24"/>
          <w:szCs w:val="24"/>
        </w:rPr>
        <w:t>. Todos estos procesos se configuran como piezas que nos permiten reconstruir parte de la espacialidad y su memoria donde entran en juego diversas historias a ser contadas</w:t>
      </w:r>
      <w:r w:rsidR="00DC6ABD" w:rsidRPr="00EB2B77">
        <w:rPr>
          <w:rFonts w:ascii="Times New Roman" w:hAnsi="Times New Roman"/>
          <w:sz w:val="24"/>
          <w:szCs w:val="24"/>
        </w:rPr>
        <w:t xml:space="preserve"> para un mismo espacio-tiempo.</w:t>
      </w:r>
    </w:p>
    <w:p w:rsidR="00AC4D87" w:rsidRPr="00EB2B77" w:rsidRDefault="00AC4D87" w:rsidP="002E76A1">
      <w:pPr>
        <w:spacing w:line="360" w:lineRule="auto"/>
        <w:ind w:firstLine="851"/>
        <w:jc w:val="both"/>
        <w:rPr>
          <w:rFonts w:ascii="Times New Roman" w:hAnsi="Times New Roman"/>
          <w:sz w:val="24"/>
          <w:szCs w:val="24"/>
        </w:rPr>
      </w:pPr>
      <w:r w:rsidRPr="00EB2B77">
        <w:rPr>
          <w:rFonts w:ascii="Times New Roman" w:hAnsi="Times New Roman"/>
          <w:sz w:val="24"/>
          <w:szCs w:val="24"/>
        </w:rPr>
        <w:t xml:space="preserve">La ubicación de los fortines Alsina, Machado y Alvear significaron diversos desafíos metodológicos, tomando en consideración la particularidad de cada una de las estructuras, su devenir, como también las características actuales del terreno. En el caso de la Comandancia Alsina, a pesar de haberse configurado como un asentamiento de gran magnitud con estructuras edilicias y una disponibilidad importante de </w:t>
      </w:r>
      <w:r w:rsidR="00E16374" w:rsidRPr="00EB2B77">
        <w:rPr>
          <w:rFonts w:ascii="Times New Roman" w:hAnsi="Times New Roman"/>
          <w:sz w:val="24"/>
          <w:szCs w:val="24"/>
        </w:rPr>
        <w:t xml:space="preserve">documentación alusiva, no fue </w:t>
      </w:r>
      <w:r w:rsidRPr="00EB2B77">
        <w:rPr>
          <w:rFonts w:ascii="Times New Roman" w:hAnsi="Times New Roman"/>
          <w:sz w:val="24"/>
          <w:szCs w:val="24"/>
        </w:rPr>
        <w:t xml:space="preserve">posible el hallazgo de restos materiales o estructuras. Su búsqueda ha implicado el despliegue de diversas estrategias de relevamiento y prospección de campo, combinadas con estrategia de análisis cartográfico y documental. Los resultados obtenidos llevan a la conclusión que el fortín se ubicaría sobre el terreno de la Sra. Pereyra Rozas sobre una actual </w:t>
      </w:r>
      <w:proofErr w:type="spellStart"/>
      <w:r w:rsidRPr="00EB2B77">
        <w:rPr>
          <w:rFonts w:ascii="Times New Roman" w:hAnsi="Times New Roman"/>
          <w:sz w:val="24"/>
          <w:szCs w:val="24"/>
        </w:rPr>
        <w:t>medanada</w:t>
      </w:r>
      <w:proofErr w:type="spellEnd"/>
      <w:r w:rsidRPr="00EB2B77">
        <w:rPr>
          <w:rFonts w:ascii="Times New Roman" w:hAnsi="Times New Roman"/>
          <w:sz w:val="24"/>
          <w:szCs w:val="24"/>
        </w:rPr>
        <w:t xml:space="preserve"> de la cual se tiene una visibilidad de toda el área circundante. La </w:t>
      </w:r>
      <w:proofErr w:type="spellStart"/>
      <w:r w:rsidRPr="00EB2B77">
        <w:rPr>
          <w:rFonts w:ascii="Times New Roman" w:hAnsi="Times New Roman"/>
          <w:sz w:val="24"/>
          <w:szCs w:val="24"/>
        </w:rPr>
        <w:t>edafización</w:t>
      </w:r>
      <w:proofErr w:type="spellEnd"/>
      <w:r w:rsidRPr="00EB2B77">
        <w:rPr>
          <w:rFonts w:ascii="Times New Roman" w:hAnsi="Times New Roman"/>
          <w:sz w:val="24"/>
          <w:szCs w:val="24"/>
        </w:rPr>
        <w:t xml:space="preserve"> del médano y desarrollo de </w:t>
      </w:r>
      <w:r w:rsidR="00E16374" w:rsidRPr="00EB2B77">
        <w:rPr>
          <w:rFonts w:ascii="Times New Roman" w:hAnsi="Times New Roman"/>
          <w:sz w:val="24"/>
          <w:szCs w:val="24"/>
        </w:rPr>
        <w:t xml:space="preserve">una gran potencia de arena podría ser </w:t>
      </w:r>
      <w:r w:rsidRPr="00EB2B77">
        <w:rPr>
          <w:rFonts w:ascii="Times New Roman" w:hAnsi="Times New Roman"/>
          <w:sz w:val="24"/>
          <w:szCs w:val="24"/>
        </w:rPr>
        <w:t xml:space="preserve">el resultado de las estructuras subyacentes. El hallazgo de un rasgo rectilíneo sobre este sector en el análisis de una imagen satelital actual confirmaría dicha hipótesis desarrollada a partir de la mirada de la geomorfología. El trabajo de excavación de un segmento de la zanja de Alsina cercana a la Comandancia de Alsina nos permitió evaluar un perfil estratigráfico vinculado a este rasgo. Los resultados obtenidos durante la excavación confirmaron la ubicación trazada por el historiador local Carlos </w:t>
      </w:r>
      <w:r w:rsidR="00E16374" w:rsidRPr="00EB2B77">
        <w:rPr>
          <w:rFonts w:ascii="Times New Roman" w:hAnsi="Times New Roman"/>
          <w:sz w:val="24"/>
          <w:szCs w:val="24"/>
        </w:rPr>
        <w:t xml:space="preserve">Noé </w:t>
      </w:r>
      <w:proofErr w:type="spellStart"/>
      <w:r w:rsidRPr="00EB2B77">
        <w:rPr>
          <w:rFonts w:ascii="Times New Roman" w:hAnsi="Times New Roman"/>
          <w:sz w:val="24"/>
          <w:szCs w:val="24"/>
        </w:rPr>
        <w:t>Caccia</w:t>
      </w:r>
      <w:proofErr w:type="spellEnd"/>
      <w:r w:rsidRPr="00EB2B77">
        <w:rPr>
          <w:rFonts w:ascii="Times New Roman" w:hAnsi="Times New Roman"/>
          <w:sz w:val="24"/>
          <w:szCs w:val="24"/>
        </w:rPr>
        <w:t xml:space="preserve">, como también la </w:t>
      </w:r>
      <w:proofErr w:type="spellStart"/>
      <w:r w:rsidRPr="00EB2B77">
        <w:rPr>
          <w:rFonts w:ascii="Times New Roman" w:hAnsi="Times New Roman"/>
          <w:sz w:val="24"/>
          <w:szCs w:val="24"/>
        </w:rPr>
        <w:t>georeferenciacion</w:t>
      </w:r>
      <w:proofErr w:type="spellEnd"/>
      <w:r w:rsidRPr="00EB2B77">
        <w:rPr>
          <w:rFonts w:ascii="Times New Roman" w:hAnsi="Times New Roman"/>
          <w:sz w:val="24"/>
          <w:szCs w:val="24"/>
        </w:rPr>
        <w:t xml:space="preserve"> de la cartografía</w:t>
      </w:r>
      <w:r w:rsidR="00D61DC3">
        <w:rPr>
          <w:rFonts w:ascii="Times New Roman" w:hAnsi="Times New Roman"/>
          <w:sz w:val="24"/>
          <w:szCs w:val="24"/>
        </w:rPr>
        <w:t xml:space="preserve"> (</w:t>
      </w:r>
      <w:proofErr w:type="spellStart"/>
      <w:r w:rsidR="00D61DC3">
        <w:rPr>
          <w:rFonts w:ascii="Times New Roman" w:hAnsi="Times New Roman"/>
          <w:sz w:val="24"/>
          <w:szCs w:val="24"/>
        </w:rPr>
        <w:t>Caccia</w:t>
      </w:r>
      <w:proofErr w:type="spellEnd"/>
      <w:r w:rsidR="00D61DC3">
        <w:rPr>
          <w:rFonts w:ascii="Times New Roman" w:hAnsi="Times New Roman"/>
          <w:sz w:val="24"/>
          <w:szCs w:val="24"/>
        </w:rPr>
        <w:t xml:space="preserve"> 2004)</w:t>
      </w:r>
      <w:r w:rsidRPr="00EB2B77">
        <w:rPr>
          <w:rFonts w:ascii="Times New Roman" w:hAnsi="Times New Roman"/>
          <w:sz w:val="24"/>
          <w:szCs w:val="24"/>
        </w:rPr>
        <w:t xml:space="preserve">. Ello nos alienta al estudio de otros segmentos de la zanja, considerando que se configura como un rasgo diagnóstico para la ubicación de otras estructuras castrenses o eventos descriptos en las fuentes documentales. </w:t>
      </w:r>
    </w:p>
    <w:p w:rsidR="00AC4D87" w:rsidRPr="00EB2B77" w:rsidRDefault="00AC4D87" w:rsidP="002E76A1">
      <w:pPr>
        <w:spacing w:line="360" w:lineRule="auto"/>
        <w:ind w:firstLine="851"/>
        <w:jc w:val="both"/>
        <w:rPr>
          <w:rFonts w:ascii="Times New Roman" w:hAnsi="Times New Roman"/>
          <w:sz w:val="24"/>
          <w:szCs w:val="24"/>
        </w:rPr>
      </w:pPr>
      <w:r w:rsidRPr="00EB2B77">
        <w:rPr>
          <w:rFonts w:ascii="Times New Roman" w:hAnsi="Times New Roman"/>
          <w:sz w:val="24"/>
          <w:szCs w:val="24"/>
        </w:rPr>
        <w:t xml:space="preserve">En el caso del Fortín Machado, será necesario profundizar en terreno para dar cuenta de su existencia. La ubicación a partir de la información documental y cartográfica no presentó inconvenientes ubicándose sobre un terreno signado por </w:t>
      </w:r>
      <w:r w:rsidR="000478FE" w:rsidRPr="00EB2B77">
        <w:rPr>
          <w:rFonts w:ascii="Times New Roman" w:hAnsi="Times New Roman"/>
          <w:sz w:val="24"/>
          <w:szCs w:val="24"/>
        </w:rPr>
        <w:t>las actividades agropecuarias modernas y sujetas</w:t>
      </w:r>
      <w:r w:rsidR="00E16374" w:rsidRPr="00EB2B77">
        <w:rPr>
          <w:rFonts w:ascii="Times New Roman" w:hAnsi="Times New Roman"/>
          <w:sz w:val="24"/>
          <w:szCs w:val="24"/>
        </w:rPr>
        <w:t xml:space="preserve"> a sus ritmos</w:t>
      </w:r>
      <w:r w:rsidRPr="00EB2B77">
        <w:rPr>
          <w:rFonts w:ascii="Times New Roman" w:hAnsi="Times New Roman"/>
          <w:sz w:val="24"/>
          <w:szCs w:val="24"/>
        </w:rPr>
        <w:t xml:space="preserve">. Para el Fortín Alvear, su ubicación en el </w:t>
      </w:r>
      <w:r w:rsidRPr="00EB2B77">
        <w:rPr>
          <w:rFonts w:ascii="Times New Roman" w:hAnsi="Times New Roman"/>
          <w:sz w:val="24"/>
          <w:szCs w:val="24"/>
        </w:rPr>
        <w:lastRenderedPageBreak/>
        <w:t xml:space="preserve">actual ejido urbano de Bernardo </w:t>
      </w:r>
      <w:proofErr w:type="spellStart"/>
      <w:r w:rsidRPr="00EB2B77">
        <w:rPr>
          <w:rFonts w:ascii="Times New Roman" w:hAnsi="Times New Roman"/>
          <w:sz w:val="24"/>
          <w:szCs w:val="24"/>
        </w:rPr>
        <w:t>Larroude</w:t>
      </w:r>
      <w:proofErr w:type="spellEnd"/>
      <w:r w:rsidR="00E16374" w:rsidRPr="00EB2B77">
        <w:rPr>
          <w:rFonts w:ascii="Times New Roman" w:hAnsi="Times New Roman"/>
          <w:sz w:val="24"/>
          <w:szCs w:val="24"/>
        </w:rPr>
        <w:t>,</w:t>
      </w:r>
      <w:r w:rsidRPr="00EB2B77">
        <w:rPr>
          <w:rFonts w:ascii="Times New Roman" w:hAnsi="Times New Roman"/>
          <w:sz w:val="24"/>
          <w:szCs w:val="24"/>
        </w:rPr>
        <w:t xml:space="preserve"> dificultó su localización. Por el momento no tenemos registros escritos ni orales de hallazgos en el área de materiales</w:t>
      </w:r>
      <w:r w:rsidR="00E16374" w:rsidRPr="00EB2B77">
        <w:rPr>
          <w:rFonts w:ascii="Times New Roman" w:hAnsi="Times New Roman"/>
          <w:sz w:val="24"/>
          <w:szCs w:val="24"/>
        </w:rPr>
        <w:t xml:space="preserve"> que podrían provenir de dicho sitio</w:t>
      </w:r>
      <w:r w:rsidRPr="00EB2B77">
        <w:rPr>
          <w:rFonts w:ascii="Times New Roman" w:hAnsi="Times New Roman"/>
          <w:sz w:val="24"/>
          <w:szCs w:val="24"/>
        </w:rPr>
        <w:t xml:space="preserve">. Para todos los casos es interesante resaltar el rol de la memoria de los pobladores actuales y su transmisión </w:t>
      </w:r>
      <w:proofErr w:type="spellStart"/>
      <w:r w:rsidRPr="00EB2B77">
        <w:rPr>
          <w:rFonts w:ascii="Times New Roman" w:hAnsi="Times New Roman"/>
          <w:sz w:val="24"/>
          <w:szCs w:val="24"/>
        </w:rPr>
        <w:t>transgeneracional</w:t>
      </w:r>
      <w:proofErr w:type="spellEnd"/>
      <w:r w:rsidRPr="00EB2B77">
        <w:rPr>
          <w:rFonts w:ascii="Times New Roman" w:hAnsi="Times New Roman"/>
          <w:sz w:val="24"/>
          <w:szCs w:val="24"/>
        </w:rPr>
        <w:t xml:space="preserve">. Son dichas referencias </w:t>
      </w:r>
      <w:r w:rsidR="00E16374" w:rsidRPr="00EB2B77">
        <w:rPr>
          <w:rFonts w:ascii="Times New Roman" w:hAnsi="Times New Roman"/>
          <w:sz w:val="24"/>
          <w:szCs w:val="24"/>
        </w:rPr>
        <w:t xml:space="preserve">las </w:t>
      </w:r>
      <w:r w:rsidRPr="00EB2B77">
        <w:rPr>
          <w:rFonts w:ascii="Times New Roman" w:hAnsi="Times New Roman"/>
          <w:sz w:val="24"/>
          <w:szCs w:val="24"/>
        </w:rPr>
        <w:t xml:space="preserve">que nos permiten reconstruir algunos aspectos de la espacialidad como también recuperar </w:t>
      </w:r>
      <w:r w:rsidR="00E16374" w:rsidRPr="00EB2B77">
        <w:rPr>
          <w:rFonts w:ascii="Times New Roman" w:hAnsi="Times New Roman"/>
          <w:sz w:val="24"/>
          <w:szCs w:val="24"/>
        </w:rPr>
        <w:t xml:space="preserve">historias </w:t>
      </w:r>
      <w:r w:rsidRPr="00EB2B77">
        <w:rPr>
          <w:rFonts w:ascii="Times New Roman" w:hAnsi="Times New Roman"/>
          <w:sz w:val="24"/>
          <w:szCs w:val="24"/>
        </w:rPr>
        <w:t xml:space="preserve">que no han dejado rastros en la tierra, pero que se configuran como el acervo de los pueblos que se forjaron a partir de esos sitios. Esas memorias se conforman </w:t>
      </w:r>
      <w:r w:rsidR="00E16374" w:rsidRPr="00EB2B77">
        <w:rPr>
          <w:rFonts w:ascii="Times New Roman" w:hAnsi="Times New Roman"/>
          <w:sz w:val="24"/>
          <w:szCs w:val="24"/>
        </w:rPr>
        <w:t xml:space="preserve">tanto </w:t>
      </w:r>
      <w:r w:rsidRPr="00EB2B77">
        <w:rPr>
          <w:rFonts w:ascii="Times New Roman" w:hAnsi="Times New Roman"/>
          <w:sz w:val="24"/>
          <w:szCs w:val="24"/>
        </w:rPr>
        <w:t>como parte de las identidades locales como también testimonio de las historias silenciadas y avasalladas.</w:t>
      </w:r>
    </w:p>
    <w:p w:rsidR="00B1704C" w:rsidRPr="00EB2B77" w:rsidRDefault="00B1704C" w:rsidP="002E76A1">
      <w:pPr>
        <w:spacing w:line="360" w:lineRule="auto"/>
        <w:ind w:firstLine="851"/>
        <w:jc w:val="both"/>
        <w:rPr>
          <w:rFonts w:ascii="Times New Roman" w:hAnsi="Times New Roman"/>
          <w:sz w:val="24"/>
          <w:szCs w:val="24"/>
        </w:rPr>
      </w:pPr>
      <w:r w:rsidRPr="00EB2B77">
        <w:rPr>
          <w:rFonts w:ascii="Times New Roman" w:hAnsi="Times New Roman"/>
          <w:sz w:val="24"/>
          <w:szCs w:val="24"/>
        </w:rPr>
        <w:t>La zanja de Alsina no sólo se configuró como un demarcador espacial sino que se constituyó como un hito simbólico testigo de un contexto fuertemente conflictivo co</w:t>
      </w:r>
      <w:r w:rsidR="00DC6ABD" w:rsidRPr="00EB2B77">
        <w:rPr>
          <w:rFonts w:ascii="Times New Roman" w:hAnsi="Times New Roman"/>
          <w:sz w:val="24"/>
          <w:szCs w:val="24"/>
        </w:rPr>
        <w:t>mo lo fue el espacio fronterizo</w:t>
      </w:r>
      <w:r w:rsidR="00704300" w:rsidRPr="00EB2B77">
        <w:rPr>
          <w:rFonts w:ascii="Times New Roman" w:hAnsi="Times New Roman"/>
          <w:sz w:val="24"/>
          <w:szCs w:val="24"/>
        </w:rPr>
        <w:t xml:space="preserve"> durante la década del 70 decimonónica</w:t>
      </w:r>
      <w:r w:rsidR="005D5F7C" w:rsidRPr="00EB2B77">
        <w:rPr>
          <w:rFonts w:ascii="Times New Roman" w:hAnsi="Times New Roman"/>
          <w:sz w:val="24"/>
          <w:szCs w:val="24"/>
        </w:rPr>
        <w:t>, condensando múltiples</w:t>
      </w:r>
      <w:r w:rsidR="00DC6ABD" w:rsidRPr="00EB2B77">
        <w:rPr>
          <w:rFonts w:ascii="Times New Roman" w:hAnsi="Times New Roman"/>
          <w:sz w:val="24"/>
          <w:szCs w:val="24"/>
        </w:rPr>
        <w:t xml:space="preserve"> significados. </w:t>
      </w:r>
      <w:r w:rsidR="00812DD2" w:rsidRPr="00EB2B77">
        <w:rPr>
          <w:rFonts w:ascii="Times New Roman" w:hAnsi="Times New Roman"/>
          <w:sz w:val="24"/>
          <w:szCs w:val="24"/>
        </w:rPr>
        <w:t>En diversos</w:t>
      </w:r>
      <w:r w:rsidR="00DC6ABD" w:rsidRPr="00EB2B77">
        <w:rPr>
          <w:rFonts w:ascii="Times New Roman" w:hAnsi="Times New Roman"/>
          <w:sz w:val="24"/>
          <w:szCs w:val="24"/>
        </w:rPr>
        <w:t xml:space="preserve"> sectores </w:t>
      </w:r>
      <w:r w:rsidR="00812DD2" w:rsidRPr="00EB2B77">
        <w:rPr>
          <w:rFonts w:ascii="Times New Roman" w:hAnsi="Times New Roman"/>
          <w:sz w:val="24"/>
          <w:szCs w:val="24"/>
        </w:rPr>
        <w:t>del paisaje bonaerense y pampeano</w:t>
      </w:r>
      <w:r w:rsidR="00DC6ABD" w:rsidRPr="00EB2B77">
        <w:rPr>
          <w:rFonts w:ascii="Times New Roman" w:hAnsi="Times New Roman"/>
          <w:sz w:val="24"/>
          <w:szCs w:val="24"/>
        </w:rPr>
        <w:t xml:space="preserve"> se han erigido monumentos conmemorativos a este rasgo </w:t>
      </w:r>
      <w:r w:rsidR="005D5F7C" w:rsidRPr="00EB2B77">
        <w:rPr>
          <w:rFonts w:ascii="Times New Roman" w:hAnsi="Times New Roman"/>
          <w:sz w:val="24"/>
          <w:szCs w:val="24"/>
        </w:rPr>
        <w:t>que se vinculan estrechamente con</w:t>
      </w:r>
      <w:r w:rsidR="00DC6ABD" w:rsidRPr="00EB2B77">
        <w:rPr>
          <w:rFonts w:ascii="Times New Roman" w:hAnsi="Times New Roman"/>
          <w:sz w:val="24"/>
          <w:szCs w:val="24"/>
        </w:rPr>
        <w:t xml:space="preserve"> la construcción historiográfica nacional sobre la cual se sustentó el discurso hegemónico del Estado Nacional y la construcción </w:t>
      </w:r>
      <w:proofErr w:type="spellStart"/>
      <w:r w:rsidR="00DC6ABD" w:rsidRPr="00EB2B77">
        <w:rPr>
          <w:rFonts w:ascii="Times New Roman" w:hAnsi="Times New Roman"/>
          <w:sz w:val="24"/>
          <w:szCs w:val="24"/>
        </w:rPr>
        <w:t>identi</w:t>
      </w:r>
      <w:r w:rsidR="00AC4D87" w:rsidRPr="00EB2B77">
        <w:rPr>
          <w:rFonts w:ascii="Times New Roman" w:hAnsi="Times New Roman"/>
          <w:sz w:val="24"/>
          <w:szCs w:val="24"/>
        </w:rPr>
        <w:t>taria</w:t>
      </w:r>
      <w:proofErr w:type="spellEnd"/>
      <w:r w:rsidR="00DC6ABD" w:rsidRPr="00EB2B77">
        <w:rPr>
          <w:rFonts w:ascii="Times New Roman" w:hAnsi="Times New Roman"/>
          <w:sz w:val="24"/>
          <w:szCs w:val="24"/>
        </w:rPr>
        <w:t xml:space="preserve"> Argentina</w:t>
      </w:r>
      <w:r w:rsidR="005D5F7C" w:rsidRPr="00EB2B77">
        <w:rPr>
          <w:rFonts w:ascii="Times New Roman" w:hAnsi="Times New Roman"/>
          <w:sz w:val="24"/>
          <w:szCs w:val="24"/>
        </w:rPr>
        <w:t xml:space="preserve">. </w:t>
      </w:r>
      <w:r w:rsidR="00DC6ABD" w:rsidRPr="00EB2B77">
        <w:rPr>
          <w:rStyle w:val="fontstyle01"/>
          <w:rFonts w:ascii="Times New Roman" w:hAnsi="Times New Roman"/>
          <w:sz w:val="24"/>
          <w:szCs w:val="24"/>
        </w:rPr>
        <w:t>Esta</w:t>
      </w:r>
      <w:r w:rsidR="00812DD2" w:rsidRPr="00EB2B77">
        <w:rPr>
          <w:rStyle w:val="fontstyle01"/>
          <w:rFonts w:ascii="Times New Roman" w:hAnsi="Times New Roman"/>
          <w:sz w:val="24"/>
          <w:szCs w:val="24"/>
        </w:rPr>
        <w:t xml:space="preserve"> mirada de la frontera reprodujo</w:t>
      </w:r>
      <w:r w:rsidR="00DC6ABD" w:rsidRPr="00EB2B77">
        <w:rPr>
          <w:rStyle w:val="fontstyle01"/>
          <w:rFonts w:ascii="Times New Roman" w:hAnsi="Times New Roman"/>
          <w:sz w:val="24"/>
          <w:szCs w:val="24"/>
        </w:rPr>
        <w:t xml:space="preserve"> el pensamiento decimonónico, donde el territor</w:t>
      </w:r>
      <w:r w:rsidR="005D5F7C" w:rsidRPr="00EB2B77">
        <w:rPr>
          <w:rStyle w:val="fontstyle01"/>
          <w:rFonts w:ascii="Times New Roman" w:hAnsi="Times New Roman"/>
          <w:sz w:val="24"/>
          <w:szCs w:val="24"/>
        </w:rPr>
        <w:t>io Nacional y soberano posee un</w:t>
      </w:r>
      <w:r w:rsidR="00DC6ABD" w:rsidRPr="00EB2B77">
        <w:rPr>
          <w:rStyle w:val="fontstyle01"/>
          <w:rFonts w:ascii="Times New Roman" w:hAnsi="Times New Roman"/>
          <w:sz w:val="24"/>
          <w:szCs w:val="24"/>
        </w:rPr>
        <w:t xml:space="preserve"> carácter ontológi</w:t>
      </w:r>
      <w:r w:rsidR="005D5F7C" w:rsidRPr="00EB2B77">
        <w:rPr>
          <w:rStyle w:val="fontstyle01"/>
          <w:rFonts w:ascii="Times New Roman" w:hAnsi="Times New Roman"/>
          <w:sz w:val="24"/>
          <w:szCs w:val="24"/>
        </w:rPr>
        <w:t>co, negando la existencia del</w:t>
      </w:r>
      <w:r w:rsidR="00DC6ABD" w:rsidRPr="00EB2B77">
        <w:rPr>
          <w:rStyle w:val="fontstyle01"/>
          <w:rFonts w:ascii="Times New Roman" w:hAnsi="Times New Roman"/>
          <w:sz w:val="24"/>
          <w:szCs w:val="24"/>
        </w:rPr>
        <w:t xml:space="preserve"> </w:t>
      </w:r>
      <w:proofErr w:type="spellStart"/>
      <w:r w:rsidR="00DC6ABD" w:rsidRPr="00EB2B77">
        <w:rPr>
          <w:rStyle w:val="fontstyle21"/>
          <w:rFonts w:ascii="Times New Roman" w:hAnsi="Times New Roman"/>
          <w:sz w:val="24"/>
          <w:szCs w:val="24"/>
        </w:rPr>
        <w:t>Mamüll</w:t>
      </w:r>
      <w:proofErr w:type="spellEnd"/>
      <w:r w:rsidR="00DC6ABD" w:rsidRPr="00EB2B77">
        <w:rPr>
          <w:rStyle w:val="fontstyle21"/>
          <w:rFonts w:ascii="Times New Roman" w:hAnsi="Times New Roman"/>
          <w:sz w:val="24"/>
          <w:szCs w:val="24"/>
        </w:rPr>
        <w:t xml:space="preserve"> </w:t>
      </w:r>
      <w:proofErr w:type="spellStart"/>
      <w:r w:rsidR="00DC6ABD" w:rsidRPr="00EB2B77">
        <w:rPr>
          <w:rStyle w:val="fontstyle21"/>
          <w:rFonts w:ascii="Times New Roman" w:hAnsi="Times New Roman"/>
          <w:sz w:val="24"/>
          <w:szCs w:val="24"/>
        </w:rPr>
        <w:t>Mapu</w:t>
      </w:r>
      <w:proofErr w:type="spellEnd"/>
      <w:r w:rsidR="00DC6ABD" w:rsidRPr="00EB2B77">
        <w:rPr>
          <w:rStyle w:val="fontstyle21"/>
          <w:rFonts w:ascii="Times New Roman" w:hAnsi="Times New Roman"/>
          <w:sz w:val="24"/>
          <w:szCs w:val="24"/>
        </w:rPr>
        <w:t xml:space="preserve"> </w:t>
      </w:r>
      <w:r w:rsidR="00DC6ABD" w:rsidRPr="00EB2B77">
        <w:rPr>
          <w:rStyle w:val="fontstyle01"/>
          <w:rFonts w:ascii="Times New Roman" w:hAnsi="Times New Roman"/>
          <w:sz w:val="24"/>
          <w:szCs w:val="24"/>
        </w:rPr>
        <w:t>u otra concepción territorial indígena (</w:t>
      </w:r>
      <w:proofErr w:type="spellStart"/>
      <w:r w:rsidR="00DC6ABD" w:rsidRPr="00EB2B77">
        <w:rPr>
          <w:rStyle w:val="fontstyle01"/>
          <w:rFonts w:ascii="Times New Roman" w:hAnsi="Times New Roman"/>
          <w:sz w:val="24"/>
          <w:szCs w:val="24"/>
        </w:rPr>
        <w:t>Lenton</w:t>
      </w:r>
      <w:proofErr w:type="spellEnd"/>
      <w:r w:rsidR="00DC6ABD" w:rsidRPr="00EB2B77">
        <w:rPr>
          <w:rStyle w:val="fontstyle01"/>
          <w:rFonts w:ascii="Times New Roman" w:hAnsi="Times New Roman"/>
          <w:sz w:val="24"/>
          <w:szCs w:val="24"/>
        </w:rPr>
        <w:t xml:space="preserve"> 1994; Quijada 2002)</w:t>
      </w:r>
      <w:r w:rsidR="005D5F7C" w:rsidRPr="00EB2B77">
        <w:rPr>
          <w:rFonts w:ascii="Times New Roman" w:hAnsi="Times New Roman"/>
          <w:sz w:val="24"/>
          <w:szCs w:val="24"/>
        </w:rPr>
        <w:t xml:space="preserve"> siendo la zanja un diseño realizado en un escritorio porteño que buscó erigirse en barrera, en un límite que demarca un nosotros y un otro excluido, para luego convertirse en prolegómeno de masacre e incorporación violenta de los pueblos originarios.</w:t>
      </w:r>
      <w:r w:rsidR="00DC6ABD" w:rsidRPr="00EB2B77">
        <w:rPr>
          <w:rFonts w:ascii="Times New Roman" w:hAnsi="Times New Roman"/>
          <w:sz w:val="24"/>
          <w:szCs w:val="24"/>
        </w:rPr>
        <w:t xml:space="preserve"> </w:t>
      </w:r>
    </w:p>
    <w:p w:rsidR="00E66817" w:rsidRPr="00EB2B77" w:rsidRDefault="005037BD" w:rsidP="00E66817">
      <w:pPr>
        <w:pStyle w:val="NormalWeb"/>
        <w:shd w:val="clear" w:color="auto" w:fill="FFFFFF" w:themeFill="background1"/>
        <w:spacing w:line="360" w:lineRule="auto"/>
        <w:jc w:val="both"/>
        <w:rPr>
          <w:b/>
          <w:bCs/>
          <w:lang w:val="es-AR" w:eastAsia="es-AR"/>
        </w:rPr>
      </w:pPr>
      <w:r w:rsidRPr="00EB2B77">
        <w:rPr>
          <w:b/>
          <w:bCs/>
          <w:lang w:val="es-AR" w:eastAsia="es-AR"/>
        </w:rPr>
        <w:t xml:space="preserve">9. </w:t>
      </w:r>
      <w:r w:rsidR="00E66817" w:rsidRPr="00EB2B77">
        <w:rPr>
          <w:b/>
          <w:bCs/>
          <w:lang w:val="es-AR" w:eastAsia="es-AR"/>
        </w:rPr>
        <w:t>Agradecimientos</w:t>
      </w:r>
    </w:p>
    <w:p w:rsidR="00AC4D87" w:rsidRPr="00EB2B77" w:rsidRDefault="00AC4D87" w:rsidP="002E76A1">
      <w:pPr>
        <w:pStyle w:val="NormalWeb"/>
        <w:shd w:val="clear" w:color="auto" w:fill="FFFFFF" w:themeFill="background1"/>
        <w:spacing w:before="0" w:beforeAutospacing="0" w:after="0" w:afterAutospacing="0" w:line="360" w:lineRule="auto"/>
        <w:ind w:firstLine="851"/>
        <w:jc w:val="both"/>
        <w:rPr>
          <w:lang w:val="es-AR" w:eastAsia="es-AR"/>
        </w:rPr>
      </w:pPr>
      <w:r w:rsidRPr="00EB2B77">
        <w:rPr>
          <w:lang w:val="es-AR" w:eastAsia="es-AR"/>
        </w:rPr>
        <w:t xml:space="preserve">Deseamos expresar nuestro agradecimiento a </w:t>
      </w:r>
      <w:r w:rsidR="00E66817" w:rsidRPr="00EB2B77">
        <w:rPr>
          <w:lang w:val="es-AR" w:eastAsia="es-AR"/>
        </w:rPr>
        <w:t xml:space="preserve">Carlos y Miguel </w:t>
      </w:r>
      <w:proofErr w:type="spellStart"/>
      <w:r w:rsidR="00E66817" w:rsidRPr="00EB2B77">
        <w:rPr>
          <w:lang w:val="es-AR" w:eastAsia="es-AR"/>
        </w:rPr>
        <w:t>Achaval</w:t>
      </w:r>
      <w:proofErr w:type="spellEnd"/>
      <w:r w:rsidRPr="00EB2B77">
        <w:rPr>
          <w:lang w:val="es-AR" w:eastAsia="es-AR"/>
        </w:rPr>
        <w:t xml:space="preserve"> quienes nos brindaron su calidez y hospitalidad durante el trabajo de campo. </w:t>
      </w:r>
      <w:r w:rsidR="00D34B77" w:rsidRPr="00EB2B77">
        <w:rPr>
          <w:lang w:val="es-AR" w:eastAsia="es-AR"/>
        </w:rPr>
        <w:t xml:space="preserve">A </w:t>
      </w:r>
      <w:r w:rsidR="005C0B32" w:rsidRPr="00EB2B77">
        <w:rPr>
          <w:lang w:val="es-AR" w:eastAsia="es-AR"/>
        </w:rPr>
        <w:t xml:space="preserve">Carlos </w:t>
      </w:r>
      <w:proofErr w:type="spellStart"/>
      <w:r w:rsidR="005C0B32" w:rsidRPr="00EB2B77">
        <w:rPr>
          <w:lang w:val="es-AR" w:eastAsia="es-AR"/>
        </w:rPr>
        <w:t>Caccia</w:t>
      </w:r>
      <w:proofErr w:type="spellEnd"/>
      <w:r w:rsidR="005C0B32" w:rsidRPr="00EB2B77">
        <w:rPr>
          <w:lang w:val="es-AR" w:eastAsia="es-AR"/>
        </w:rPr>
        <w:t xml:space="preserve"> (</w:t>
      </w:r>
      <w:r w:rsidR="00E66817" w:rsidRPr="00EB2B77">
        <w:rPr>
          <w:lang w:val="es-AR" w:eastAsia="es-AR"/>
        </w:rPr>
        <w:t>hijo</w:t>
      </w:r>
      <w:r w:rsidR="005C0B32" w:rsidRPr="00EB2B77">
        <w:rPr>
          <w:lang w:val="es-AR" w:eastAsia="es-AR"/>
        </w:rPr>
        <w:t>)</w:t>
      </w:r>
      <w:r w:rsidR="00D34B77" w:rsidRPr="00EB2B77">
        <w:rPr>
          <w:lang w:val="es-AR" w:eastAsia="es-AR"/>
        </w:rPr>
        <w:t xml:space="preserve"> y a </w:t>
      </w:r>
      <w:r w:rsidRPr="00EB2B77">
        <w:rPr>
          <w:lang w:val="es-AR" w:eastAsia="es-AR"/>
        </w:rPr>
        <w:t xml:space="preserve"> </w:t>
      </w:r>
      <w:r w:rsidR="005C0B32" w:rsidRPr="00EB2B77">
        <w:rPr>
          <w:lang w:val="es-AR" w:eastAsia="es-AR"/>
        </w:rPr>
        <w:t xml:space="preserve">Juan y </w:t>
      </w:r>
      <w:r w:rsidR="002B4035" w:rsidRPr="00EB2B77">
        <w:rPr>
          <w:lang w:val="es-AR" w:eastAsia="es-AR"/>
        </w:rPr>
        <w:t xml:space="preserve">Mirta </w:t>
      </w:r>
      <w:r w:rsidR="005C0B32" w:rsidRPr="00EB2B77">
        <w:rPr>
          <w:lang w:val="es-AR" w:eastAsia="es-AR"/>
        </w:rPr>
        <w:t xml:space="preserve">Mangas por sus aportes y conocimientos. </w:t>
      </w:r>
      <w:r w:rsidR="00DD7711" w:rsidRPr="00EB2B77">
        <w:rPr>
          <w:lang w:val="es-AR" w:eastAsia="es-AR"/>
        </w:rPr>
        <w:t xml:space="preserve">Al </w:t>
      </w:r>
      <w:r w:rsidRPr="00EB2B77">
        <w:rPr>
          <w:lang w:val="es-AR" w:eastAsia="es-AR"/>
        </w:rPr>
        <w:t xml:space="preserve"> personal de la Dirección de Catastro quienes nos reciben y asesoran amablemente en cada una de nuestras visitas. A la Dra. Alfonsina </w:t>
      </w:r>
      <w:proofErr w:type="spellStart"/>
      <w:r w:rsidRPr="00EB2B77">
        <w:rPr>
          <w:lang w:val="es-AR" w:eastAsia="es-AR"/>
        </w:rPr>
        <w:t>Tripaldi</w:t>
      </w:r>
      <w:proofErr w:type="spellEnd"/>
      <w:r w:rsidRPr="00EB2B77">
        <w:rPr>
          <w:lang w:val="es-AR" w:eastAsia="es-AR"/>
        </w:rPr>
        <w:t xml:space="preserve"> por sus contribuciones.</w:t>
      </w:r>
      <w:r w:rsidR="00D34B77" w:rsidRPr="00EB2B77">
        <w:rPr>
          <w:lang w:val="es-AR" w:eastAsia="es-AR"/>
        </w:rPr>
        <w:t xml:space="preserve"> </w:t>
      </w:r>
    </w:p>
    <w:p w:rsidR="000B618A" w:rsidRPr="00EB2B77" w:rsidRDefault="000B618A" w:rsidP="00E66817">
      <w:pPr>
        <w:spacing w:line="360" w:lineRule="auto"/>
        <w:jc w:val="both"/>
        <w:rPr>
          <w:rFonts w:ascii="Times New Roman" w:hAnsi="Times New Roman"/>
          <w:b/>
          <w:sz w:val="24"/>
          <w:szCs w:val="24"/>
        </w:rPr>
      </w:pPr>
    </w:p>
    <w:p w:rsidR="00B1704C" w:rsidRPr="00EB2B77" w:rsidRDefault="005037BD" w:rsidP="00E66817">
      <w:pPr>
        <w:spacing w:line="360" w:lineRule="auto"/>
        <w:jc w:val="both"/>
        <w:rPr>
          <w:rFonts w:ascii="Times New Roman" w:hAnsi="Times New Roman"/>
          <w:b/>
          <w:bCs/>
          <w:sz w:val="24"/>
          <w:szCs w:val="24"/>
        </w:rPr>
      </w:pPr>
      <w:r w:rsidRPr="00EB2B77">
        <w:rPr>
          <w:rFonts w:ascii="Times New Roman" w:hAnsi="Times New Roman"/>
          <w:b/>
          <w:bCs/>
          <w:sz w:val="24"/>
          <w:szCs w:val="24"/>
        </w:rPr>
        <w:t xml:space="preserve">Referencias </w:t>
      </w:r>
      <w:r w:rsidR="0065778F" w:rsidRPr="00EB2B77">
        <w:rPr>
          <w:rFonts w:ascii="Times New Roman" w:hAnsi="Times New Roman"/>
          <w:b/>
          <w:bCs/>
          <w:sz w:val="24"/>
          <w:szCs w:val="24"/>
        </w:rPr>
        <w:t>bibliográficas</w:t>
      </w:r>
      <w:r w:rsidR="00B1704C" w:rsidRPr="00EB2B77">
        <w:rPr>
          <w:rFonts w:ascii="Times New Roman" w:hAnsi="Times New Roman"/>
          <w:b/>
          <w:bCs/>
          <w:sz w:val="24"/>
          <w:szCs w:val="24"/>
        </w:rPr>
        <w:t xml:space="preserve"> </w:t>
      </w:r>
    </w:p>
    <w:p w:rsidR="009C3F8E" w:rsidRDefault="009C3F8E" w:rsidP="00336122">
      <w:pPr>
        <w:pStyle w:val="NormalWeb"/>
        <w:shd w:val="clear" w:color="auto" w:fill="FFFFFF" w:themeFill="background1"/>
        <w:spacing w:before="0" w:beforeAutospacing="0" w:after="0" w:afterAutospacing="0" w:line="360" w:lineRule="auto"/>
        <w:jc w:val="both"/>
        <w:rPr>
          <w:rFonts w:eastAsia="Verdana"/>
          <w:color w:val="000000"/>
          <w:lang w:val="es-AR"/>
        </w:rPr>
        <w:sectPr w:rsidR="009C3F8E" w:rsidSect="009C3F8E">
          <w:pgSz w:w="12240" w:h="15840"/>
          <w:pgMar w:top="1701" w:right="1701" w:bottom="1701" w:left="1701" w:header="709" w:footer="709" w:gutter="0"/>
          <w:cols w:space="708"/>
          <w:docGrid w:linePitch="360"/>
        </w:sectPr>
      </w:pPr>
    </w:p>
    <w:p w:rsidR="00B1704C" w:rsidRPr="00EB2B77" w:rsidRDefault="00B1704C" w:rsidP="00336122">
      <w:pPr>
        <w:pStyle w:val="NormalWeb"/>
        <w:shd w:val="clear" w:color="auto" w:fill="FFFFFF" w:themeFill="background1"/>
        <w:spacing w:before="0" w:beforeAutospacing="0" w:after="0" w:afterAutospacing="0" w:line="360" w:lineRule="auto"/>
        <w:jc w:val="both"/>
        <w:rPr>
          <w:rFonts w:eastAsia="Verdana"/>
          <w:color w:val="000000"/>
          <w:lang w:val="en-US"/>
        </w:rPr>
      </w:pPr>
      <w:r w:rsidRPr="001B055E">
        <w:rPr>
          <w:rFonts w:eastAsia="Verdana"/>
          <w:color w:val="000000"/>
          <w:lang w:val="es-AR"/>
        </w:rPr>
        <w:lastRenderedPageBreak/>
        <w:t xml:space="preserve">ANSCHUETZ, </w:t>
      </w:r>
      <w:r w:rsidR="009C3F8E" w:rsidRPr="001B055E">
        <w:rPr>
          <w:rFonts w:eastAsia="Verdana"/>
          <w:color w:val="000000"/>
          <w:lang w:val="es-AR"/>
        </w:rPr>
        <w:t xml:space="preserve">K. </w:t>
      </w:r>
      <w:r w:rsidRPr="001B055E">
        <w:rPr>
          <w:rFonts w:eastAsia="Verdana"/>
          <w:color w:val="000000"/>
          <w:lang w:val="es-AR"/>
        </w:rPr>
        <w:t>WILSHUSEN, R</w:t>
      </w:r>
      <w:r w:rsidR="009C3F8E" w:rsidRPr="001B055E">
        <w:rPr>
          <w:rFonts w:eastAsia="Verdana"/>
          <w:color w:val="000000"/>
          <w:lang w:val="es-AR"/>
        </w:rPr>
        <w:t>.</w:t>
      </w:r>
      <w:r w:rsidRPr="001B055E">
        <w:rPr>
          <w:rFonts w:eastAsia="Verdana"/>
          <w:color w:val="000000"/>
          <w:lang w:val="es-AR"/>
        </w:rPr>
        <w:t xml:space="preserve"> </w:t>
      </w:r>
      <w:r w:rsidR="00A65199" w:rsidRPr="001B055E">
        <w:rPr>
          <w:rFonts w:eastAsia="Verdana"/>
          <w:color w:val="000000"/>
          <w:lang w:val="es-AR"/>
        </w:rPr>
        <w:t>Y</w:t>
      </w:r>
      <w:r w:rsidRPr="001B055E">
        <w:rPr>
          <w:rFonts w:eastAsia="Verdana"/>
          <w:color w:val="000000"/>
          <w:lang w:val="es-AR"/>
        </w:rPr>
        <w:t xml:space="preserve"> SCHEICK, </w:t>
      </w:r>
      <w:r w:rsidR="00A65199" w:rsidRPr="001B055E">
        <w:rPr>
          <w:rFonts w:eastAsia="Verdana"/>
          <w:color w:val="000000"/>
          <w:lang w:val="es-AR"/>
        </w:rPr>
        <w:t xml:space="preserve">C. </w:t>
      </w:r>
      <w:r w:rsidR="00336122" w:rsidRPr="001B055E">
        <w:rPr>
          <w:rFonts w:eastAsia="Verdana"/>
          <w:color w:val="000000"/>
          <w:lang w:val="es-AR"/>
        </w:rPr>
        <w:t>(</w:t>
      </w:r>
      <w:r w:rsidR="0086710D" w:rsidRPr="001B055E">
        <w:rPr>
          <w:rFonts w:eastAsia="Verdana"/>
          <w:color w:val="000000"/>
          <w:lang w:val="es-AR"/>
        </w:rPr>
        <w:t>2001</w:t>
      </w:r>
      <w:r w:rsidR="00336122" w:rsidRPr="001B055E">
        <w:rPr>
          <w:rFonts w:eastAsia="Verdana"/>
          <w:color w:val="000000"/>
          <w:lang w:val="es-AR"/>
        </w:rPr>
        <w:t xml:space="preserve">). </w:t>
      </w:r>
      <w:r w:rsidR="00336122" w:rsidRPr="00A65199">
        <w:rPr>
          <w:rFonts w:eastAsia="Verdana"/>
          <w:color w:val="000000"/>
          <w:lang w:val="en-US"/>
        </w:rPr>
        <w:t>“</w:t>
      </w:r>
      <w:proofErr w:type="spellStart"/>
      <w:r w:rsidRPr="00A65199">
        <w:rPr>
          <w:rFonts w:eastAsia="Verdana"/>
          <w:color w:val="000000"/>
          <w:lang w:val="en-US"/>
        </w:rPr>
        <w:t>Anarchaeology</w:t>
      </w:r>
      <w:proofErr w:type="spellEnd"/>
      <w:r w:rsidRPr="00A65199">
        <w:rPr>
          <w:rFonts w:eastAsia="Verdana"/>
          <w:color w:val="000000"/>
          <w:lang w:val="en-US"/>
        </w:rPr>
        <w:t xml:space="preserve"> of landscap</w:t>
      </w:r>
      <w:r w:rsidR="00336122" w:rsidRPr="00A65199">
        <w:rPr>
          <w:rFonts w:eastAsia="Verdana"/>
          <w:color w:val="000000"/>
          <w:lang w:val="en-US"/>
        </w:rPr>
        <w:t xml:space="preserve">es: perspectives and directions” en </w:t>
      </w:r>
      <w:r w:rsidR="0086710D" w:rsidRPr="00A65199">
        <w:rPr>
          <w:rFonts w:eastAsia="Verdana"/>
          <w:color w:val="000000"/>
          <w:lang w:val="en-US"/>
        </w:rPr>
        <w:t xml:space="preserve"> </w:t>
      </w:r>
      <w:r w:rsidRPr="00A65199">
        <w:rPr>
          <w:rFonts w:eastAsia="Verdana"/>
          <w:i/>
          <w:iCs/>
          <w:color w:val="000000"/>
          <w:lang w:val="en-US"/>
        </w:rPr>
        <w:t>Journal of archaeological</w:t>
      </w:r>
      <w:r w:rsidR="0086710D" w:rsidRPr="00A65199">
        <w:rPr>
          <w:rFonts w:eastAsia="Verdana"/>
          <w:i/>
          <w:iCs/>
          <w:color w:val="000000"/>
          <w:lang w:val="en-US"/>
        </w:rPr>
        <w:t xml:space="preserve"> </w:t>
      </w:r>
      <w:r w:rsidRPr="00A65199">
        <w:rPr>
          <w:rFonts w:eastAsia="Verdana"/>
          <w:i/>
          <w:iCs/>
          <w:color w:val="000000"/>
          <w:lang w:val="en-US"/>
        </w:rPr>
        <w:t>research</w:t>
      </w:r>
      <w:r w:rsidR="0086710D" w:rsidRPr="00EB2B77">
        <w:rPr>
          <w:rFonts w:eastAsia="Verdana"/>
          <w:i/>
          <w:iCs/>
          <w:color w:val="000000"/>
          <w:lang w:val="en-US"/>
        </w:rPr>
        <w:t xml:space="preserve"> </w:t>
      </w:r>
      <w:r w:rsidRPr="00EB2B77">
        <w:rPr>
          <w:rFonts w:eastAsia="Verdana"/>
          <w:color w:val="000000"/>
          <w:lang w:val="en-US"/>
        </w:rPr>
        <w:t>9</w:t>
      </w:r>
      <w:r w:rsidR="0086710D" w:rsidRPr="00EB2B77">
        <w:rPr>
          <w:rFonts w:eastAsia="Verdana"/>
          <w:color w:val="000000"/>
          <w:lang w:val="en-US"/>
        </w:rPr>
        <w:t>:</w:t>
      </w:r>
      <w:r w:rsidRPr="00EB2B77">
        <w:rPr>
          <w:rFonts w:eastAsia="Verdana"/>
          <w:color w:val="000000"/>
          <w:lang w:val="en-US"/>
        </w:rPr>
        <w:t xml:space="preserve"> 152-197.</w:t>
      </w:r>
    </w:p>
    <w:p w:rsidR="00B1704C" w:rsidRPr="00336122" w:rsidRDefault="00B1704C" w:rsidP="0086710D">
      <w:pPr>
        <w:pStyle w:val="NormalWeb"/>
        <w:shd w:val="clear" w:color="auto" w:fill="FFFFFF" w:themeFill="background1"/>
        <w:spacing w:before="0" w:beforeAutospacing="0" w:after="0" w:afterAutospacing="0" w:line="360" w:lineRule="auto"/>
        <w:jc w:val="both"/>
        <w:rPr>
          <w:rFonts w:eastAsia="Verdana"/>
          <w:color w:val="000000"/>
          <w:lang w:val="en-US"/>
        </w:rPr>
      </w:pPr>
      <w:r w:rsidRPr="00EB2B77">
        <w:rPr>
          <w:rFonts w:eastAsia="Verdana"/>
          <w:color w:val="000000"/>
          <w:lang w:val="en-US"/>
        </w:rPr>
        <w:t xml:space="preserve">BENDER, </w:t>
      </w:r>
      <w:r w:rsidR="0086710D" w:rsidRPr="00EB2B77">
        <w:rPr>
          <w:rFonts w:eastAsia="Verdana"/>
          <w:color w:val="000000"/>
          <w:lang w:val="en-US"/>
        </w:rPr>
        <w:t>B</w:t>
      </w:r>
      <w:r w:rsidR="00685739" w:rsidRPr="00EB2B77">
        <w:rPr>
          <w:rFonts w:eastAsia="Verdana"/>
          <w:color w:val="000000"/>
          <w:lang w:val="en-US"/>
        </w:rPr>
        <w:t xml:space="preserve">. </w:t>
      </w:r>
      <w:r w:rsidR="00336122">
        <w:rPr>
          <w:rFonts w:eastAsia="Verdana"/>
          <w:color w:val="000000"/>
          <w:lang w:val="en-US"/>
        </w:rPr>
        <w:t>(</w:t>
      </w:r>
      <w:r w:rsidR="0086710D" w:rsidRPr="00EB2B77">
        <w:rPr>
          <w:rFonts w:eastAsia="Verdana"/>
          <w:color w:val="000000"/>
          <w:lang w:val="en-US"/>
        </w:rPr>
        <w:t>200</w:t>
      </w:r>
      <w:r w:rsidR="00B70E16" w:rsidRPr="00EB2B77">
        <w:rPr>
          <w:rFonts w:eastAsia="Verdana"/>
          <w:color w:val="000000"/>
          <w:lang w:val="en-US"/>
        </w:rPr>
        <w:t>1</w:t>
      </w:r>
      <w:r w:rsidR="00336122">
        <w:rPr>
          <w:rFonts w:eastAsia="Verdana"/>
          <w:color w:val="000000"/>
          <w:lang w:val="en-US"/>
        </w:rPr>
        <w:t>)</w:t>
      </w:r>
      <w:r w:rsidR="0086710D" w:rsidRPr="00EB2B77">
        <w:rPr>
          <w:rFonts w:eastAsia="Verdana"/>
          <w:color w:val="000000"/>
          <w:lang w:val="en-US"/>
        </w:rPr>
        <w:t>.</w:t>
      </w:r>
      <w:r w:rsidRPr="00EB2B77">
        <w:rPr>
          <w:rFonts w:eastAsia="Verdana"/>
          <w:color w:val="000000"/>
          <w:lang w:val="en-US"/>
        </w:rPr>
        <w:t xml:space="preserve"> </w:t>
      </w:r>
      <w:r w:rsidR="00336122">
        <w:rPr>
          <w:rFonts w:eastAsia="Verdana"/>
          <w:color w:val="000000"/>
          <w:lang w:val="en-US"/>
        </w:rPr>
        <w:t>“</w:t>
      </w:r>
      <w:r w:rsidRPr="00EB2B77">
        <w:rPr>
          <w:rFonts w:eastAsia="Verdana"/>
          <w:color w:val="000000"/>
          <w:lang w:val="en-US"/>
        </w:rPr>
        <w:t>Time and Landscape</w:t>
      </w:r>
      <w:r w:rsidR="00336122">
        <w:rPr>
          <w:rFonts w:eastAsia="Verdana"/>
          <w:color w:val="000000"/>
          <w:lang w:val="en-US"/>
        </w:rPr>
        <w:t>” en</w:t>
      </w:r>
      <w:r w:rsidR="0086710D" w:rsidRPr="00EB2B77">
        <w:rPr>
          <w:rStyle w:val="apple-converted-space"/>
          <w:rFonts w:eastAsia="Verdana"/>
          <w:color w:val="000000"/>
          <w:lang w:val="en-US"/>
        </w:rPr>
        <w:t xml:space="preserve"> </w:t>
      </w:r>
      <w:r w:rsidRPr="00336122">
        <w:rPr>
          <w:rFonts w:eastAsia="Verdana"/>
          <w:i/>
          <w:iCs/>
          <w:color w:val="000000"/>
          <w:lang w:val="en-US"/>
        </w:rPr>
        <w:t>Current</w:t>
      </w:r>
      <w:r w:rsidR="0086710D" w:rsidRPr="00336122">
        <w:rPr>
          <w:rFonts w:eastAsia="Verdana"/>
          <w:i/>
          <w:iCs/>
          <w:color w:val="000000"/>
          <w:lang w:val="en-US"/>
        </w:rPr>
        <w:t xml:space="preserve"> </w:t>
      </w:r>
      <w:r w:rsidRPr="00336122">
        <w:rPr>
          <w:rFonts w:eastAsia="Verdana"/>
          <w:i/>
          <w:iCs/>
          <w:color w:val="000000"/>
          <w:lang w:val="en-US"/>
        </w:rPr>
        <w:t>Anthropology</w:t>
      </w:r>
      <w:r w:rsidR="0086710D" w:rsidRPr="00336122">
        <w:rPr>
          <w:rFonts w:eastAsia="Verdana"/>
          <w:i/>
          <w:iCs/>
          <w:color w:val="000000"/>
          <w:lang w:val="en-US"/>
        </w:rPr>
        <w:t xml:space="preserve"> </w:t>
      </w:r>
      <w:r w:rsidRPr="00336122">
        <w:rPr>
          <w:rFonts w:eastAsia="Verdana"/>
          <w:color w:val="000000"/>
          <w:lang w:val="en-US"/>
        </w:rPr>
        <w:t xml:space="preserve"> 43</w:t>
      </w:r>
      <w:r w:rsidR="0086710D" w:rsidRPr="00336122">
        <w:rPr>
          <w:rFonts w:eastAsia="Verdana"/>
          <w:color w:val="000000"/>
          <w:lang w:val="en-US"/>
        </w:rPr>
        <w:t xml:space="preserve"> (4):</w:t>
      </w:r>
      <w:r w:rsidRPr="00336122">
        <w:rPr>
          <w:rFonts w:eastAsia="Verdana"/>
          <w:color w:val="000000"/>
          <w:lang w:val="en-US"/>
        </w:rPr>
        <w:t>103-112.</w:t>
      </w:r>
    </w:p>
    <w:p w:rsidR="00DA6D79" w:rsidRPr="00EB2B77" w:rsidRDefault="00B1704C" w:rsidP="00DA6D79">
      <w:pPr>
        <w:pStyle w:val="NormalWeb"/>
        <w:shd w:val="clear" w:color="auto" w:fill="FFFFFF" w:themeFill="background1"/>
        <w:spacing w:before="0" w:beforeAutospacing="0" w:after="0" w:afterAutospacing="0" w:line="360" w:lineRule="auto"/>
        <w:jc w:val="both"/>
        <w:rPr>
          <w:rFonts w:eastAsia="Verdana"/>
          <w:color w:val="000000"/>
          <w:lang w:val="en-US"/>
        </w:rPr>
      </w:pPr>
      <w:r w:rsidRPr="00EB2B77">
        <w:rPr>
          <w:rFonts w:eastAsia="Verdana"/>
          <w:color w:val="000000"/>
          <w:lang w:val="en-US"/>
        </w:rPr>
        <w:t>BINFORD, L</w:t>
      </w:r>
      <w:r w:rsidR="00A65199">
        <w:rPr>
          <w:rFonts w:eastAsia="Verdana"/>
          <w:color w:val="000000"/>
          <w:lang w:val="en-US"/>
        </w:rPr>
        <w:t xml:space="preserve">. </w:t>
      </w:r>
      <w:r w:rsidR="00336122">
        <w:rPr>
          <w:rStyle w:val="apple-converted-space"/>
          <w:rFonts w:eastAsia="Verdana"/>
          <w:color w:val="000000"/>
          <w:lang w:val="en-US"/>
        </w:rPr>
        <w:t>(</w:t>
      </w:r>
      <w:r w:rsidR="00DA6D79" w:rsidRPr="00EB2B77">
        <w:rPr>
          <w:rStyle w:val="apple-converted-space"/>
          <w:rFonts w:eastAsia="Verdana"/>
          <w:color w:val="000000"/>
          <w:lang w:val="en-US"/>
        </w:rPr>
        <w:t>1962</w:t>
      </w:r>
      <w:r w:rsidR="00866880">
        <w:rPr>
          <w:rStyle w:val="apple-converted-space"/>
          <w:rFonts w:eastAsia="Verdana"/>
          <w:color w:val="000000"/>
          <w:lang w:val="en-US"/>
        </w:rPr>
        <w:t xml:space="preserve">) </w:t>
      </w:r>
      <w:r w:rsidR="00866880" w:rsidRPr="00EB2B77">
        <w:rPr>
          <w:rFonts w:eastAsia="Verdana"/>
          <w:i/>
          <w:iCs/>
          <w:color w:val="000000"/>
          <w:lang w:val="en-US"/>
        </w:rPr>
        <w:t>Archaeology</w:t>
      </w:r>
      <w:r w:rsidR="00553EE3" w:rsidRPr="00EB2B77">
        <w:rPr>
          <w:rFonts w:eastAsia="Verdana"/>
          <w:i/>
          <w:iCs/>
          <w:color w:val="000000"/>
          <w:lang w:val="en-US"/>
        </w:rPr>
        <w:t xml:space="preserve"> </w:t>
      </w:r>
      <w:r w:rsidRPr="00EB2B77">
        <w:rPr>
          <w:rFonts w:eastAsia="Verdana"/>
          <w:i/>
          <w:iCs/>
          <w:color w:val="000000"/>
          <w:lang w:val="en-US"/>
        </w:rPr>
        <w:t>as</w:t>
      </w:r>
      <w:r w:rsidR="00553EE3" w:rsidRPr="00EB2B77">
        <w:rPr>
          <w:rFonts w:eastAsia="Verdana"/>
          <w:i/>
          <w:iCs/>
          <w:color w:val="000000"/>
          <w:lang w:val="en-US"/>
        </w:rPr>
        <w:t xml:space="preserve"> </w:t>
      </w:r>
      <w:r w:rsidR="00336122">
        <w:rPr>
          <w:rFonts w:eastAsia="Verdana"/>
          <w:i/>
          <w:iCs/>
          <w:color w:val="000000"/>
          <w:lang w:val="en-US"/>
        </w:rPr>
        <w:t>anthropology en</w:t>
      </w:r>
      <w:r w:rsidR="00DA6D79" w:rsidRPr="00EB2B77">
        <w:rPr>
          <w:rStyle w:val="apple-converted-space"/>
          <w:rFonts w:eastAsia="Verdana"/>
          <w:color w:val="000000"/>
          <w:lang w:val="en-US"/>
        </w:rPr>
        <w:t xml:space="preserve"> </w:t>
      </w:r>
      <w:r w:rsidRPr="00EB2B77">
        <w:rPr>
          <w:rFonts w:eastAsia="Verdana"/>
          <w:i/>
          <w:color w:val="000000"/>
          <w:lang w:val="en-US"/>
        </w:rPr>
        <w:t>American Antiquity</w:t>
      </w:r>
      <w:r w:rsidRPr="00EB2B77">
        <w:rPr>
          <w:rFonts w:eastAsia="Verdana"/>
          <w:color w:val="000000"/>
          <w:lang w:val="en-US"/>
        </w:rPr>
        <w:t xml:space="preserve"> </w:t>
      </w:r>
      <w:r w:rsidR="00DA6D79" w:rsidRPr="00EB2B77">
        <w:rPr>
          <w:rFonts w:eastAsia="Verdana"/>
          <w:color w:val="000000"/>
          <w:lang w:val="en-US"/>
        </w:rPr>
        <w:t>28 (2): 217-225.</w:t>
      </w:r>
    </w:p>
    <w:p w:rsidR="00DA6D79" w:rsidRPr="00EB2B77" w:rsidRDefault="00DA6D79" w:rsidP="00DA6D79">
      <w:pPr>
        <w:pStyle w:val="NormalWeb"/>
        <w:shd w:val="clear" w:color="auto" w:fill="FFFFFF" w:themeFill="background1"/>
        <w:spacing w:before="0" w:beforeAutospacing="0" w:after="0" w:afterAutospacing="0" w:line="360" w:lineRule="auto"/>
        <w:jc w:val="both"/>
        <w:rPr>
          <w:rFonts w:eastAsia="Verdana"/>
          <w:color w:val="000000"/>
          <w:lang w:val="en-US"/>
        </w:rPr>
      </w:pPr>
      <w:r w:rsidRPr="00EB2B77">
        <w:rPr>
          <w:rFonts w:eastAsia="Verdana"/>
          <w:color w:val="000000"/>
          <w:lang w:val="en-US"/>
        </w:rPr>
        <w:t xml:space="preserve">1965. </w:t>
      </w:r>
      <w:r w:rsidR="00B1704C" w:rsidRPr="00EB2B77">
        <w:rPr>
          <w:rFonts w:eastAsia="Verdana"/>
          <w:color w:val="000000"/>
          <w:lang w:val="en-US"/>
        </w:rPr>
        <w:t>Archaeological systematics a</w:t>
      </w:r>
      <w:r w:rsidRPr="00EB2B77">
        <w:rPr>
          <w:rFonts w:eastAsia="Verdana"/>
          <w:color w:val="000000"/>
          <w:lang w:val="en-US"/>
        </w:rPr>
        <w:t>nd the study of culture process, en</w:t>
      </w:r>
      <w:r w:rsidR="00B1704C" w:rsidRPr="00EB2B77">
        <w:rPr>
          <w:rFonts w:eastAsia="Verdana"/>
          <w:color w:val="000000"/>
          <w:lang w:val="en-US"/>
        </w:rPr>
        <w:t xml:space="preserve"> </w:t>
      </w:r>
      <w:r w:rsidRPr="00EB2B77">
        <w:rPr>
          <w:rFonts w:eastAsia="Verdana"/>
          <w:i/>
          <w:iCs/>
          <w:color w:val="000000"/>
          <w:lang w:val="en-US"/>
        </w:rPr>
        <w:t>Contemporary Archaeology,</w:t>
      </w:r>
      <w:r w:rsidRPr="00EB2B77">
        <w:rPr>
          <w:rFonts w:eastAsia="Verdana"/>
          <w:color w:val="000000"/>
          <w:lang w:val="en-US"/>
        </w:rPr>
        <w:t xml:space="preserve"> Mark Leone </w:t>
      </w:r>
      <w:r w:rsidR="00B1704C" w:rsidRPr="00EB2B77">
        <w:rPr>
          <w:rFonts w:eastAsia="Verdana"/>
          <w:color w:val="000000"/>
          <w:lang w:val="en-US"/>
        </w:rPr>
        <w:t>ed.</w:t>
      </w:r>
      <w:r w:rsidRPr="00EB2B77">
        <w:rPr>
          <w:rFonts w:eastAsia="Verdana"/>
          <w:color w:val="000000"/>
          <w:lang w:val="en-US"/>
        </w:rPr>
        <w:t>, pp 125-132</w:t>
      </w:r>
      <w:r w:rsidR="00B1704C" w:rsidRPr="00EB2B77">
        <w:rPr>
          <w:rFonts w:eastAsia="Verdana"/>
          <w:color w:val="000000"/>
          <w:lang w:val="en-US"/>
        </w:rPr>
        <w:t>. Carbondale: University of Southern Illinois, 1965, p. 125-132.</w:t>
      </w:r>
    </w:p>
    <w:p w:rsidR="00412604" w:rsidRPr="00EB2B77" w:rsidRDefault="00412604" w:rsidP="00DA6D79">
      <w:pPr>
        <w:pStyle w:val="NormalWeb"/>
        <w:shd w:val="clear" w:color="auto" w:fill="FFFFFF" w:themeFill="background1"/>
        <w:spacing w:before="0" w:beforeAutospacing="0" w:after="0" w:afterAutospacing="0" w:line="360" w:lineRule="auto"/>
        <w:jc w:val="both"/>
        <w:rPr>
          <w:rFonts w:eastAsia="Verdana"/>
          <w:color w:val="000000"/>
          <w:lang w:val="en-US"/>
        </w:rPr>
      </w:pPr>
      <w:r w:rsidRPr="00EB2B77">
        <w:rPr>
          <w:rFonts w:eastAsia="Verdana"/>
          <w:color w:val="000000"/>
          <w:lang w:val="en-US"/>
        </w:rPr>
        <w:t>1978. Dimensional analysis of behavior and site structure: learni</w:t>
      </w:r>
      <w:r w:rsidR="00336122">
        <w:rPr>
          <w:rFonts w:eastAsia="Verdana"/>
          <w:color w:val="000000"/>
          <w:lang w:val="en-US"/>
        </w:rPr>
        <w:t>ng from an Eskimo hunting stand en</w:t>
      </w:r>
      <w:r w:rsidRPr="00EB2B77">
        <w:rPr>
          <w:rFonts w:eastAsia="Verdana"/>
          <w:color w:val="000000"/>
          <w:lang w:val="en-US"/>
        </w:rPr>
        <w:t xml:space="preserve"> </w:t>
      </w:r>
      <w:r w:rsidRPr="00EB2B77">
        <w:rPr>
          <w:rFonts w:eastAsia="Verdana"/>
          <w:i/>
          <w:color w:val="000000"/>
          <w:lang w:val="en-US"/>
        </w:rPr>
        <w:t>American Antiquity</w:t>
      </w:r>
      <w:r w:rsidRPr="00EB2B77">
        <w:rPr>
          <w:rFonts w:eastAsia="Verdana"/>
          <w:color w:val="000000"/>
          <w:lang w:val="en-US"/>
        </w:rPr>
        <w:t xml:space="preserve"> 43(3): 330-361 </w:t>
      </w:r>
    </w:p>
    <w:p w:rsidR="00DA6D79" w:rsidRPr="00EB2B77" w:rsidRDefault="00B1704C" w:rsidP="00DA6D79">
      <w:pPr>
        <w:pStyle w:val="NormalWeb"/>
        <w:shd w:val="clear" w:color="auto" w:fill="FFFFFF" w:themeFill="background1"/>
        <w:spacing w:before="0" w:beforeAutospacing="0" w:after="0" w:afterAutospacing="0" w:line="360" w:lineRule="auto"/>
        <w:jc w:val="both"/>
        <w:rPr>
          <w:rFonts w:eastAsia="Verdana"/>
          <w:color w:val="000000"/>
          <w:lang w:val="en-US"/>
        </w:rPr>
      </w:pPr>
      <w:r w:rsidRPr="00EB2B77">
        <w:rPr>
          <w:rFonts w:eastAsia="Verdana"/>
          <w:color w:val="000000"/>
          <w:lang w:val="en-US"/>
        </w:rPr>
        <w:t>BINFORD, S</w:t>
      </w:r>
      <w:r w:rsidR="00A65199">
        <w:rPr>
          <w:rFonts w:eastAsia="Verdana"/>
          <w:color w:val="000000"/>
          <w:lang w:val="en-US"/>
        </w:rPr>
        <w:t>.</w:t>
      </w:r>
      <w:r w:rsidRPr="00EB2B77">
        <w:rPr>
          <w:rFonts w:eastAsia="Verdana"/>
          <w:color w:val="000000"/>
          <w:lang w:val="en-US"/>
        </w:rPr>
        <w:t xml:space="preserve"> </w:t>
      </w:r>
      <w:r w:rsidR="00A65199">
        <w:rPr>
          <w:rFonts w:eastAsia="Verdana"/>
          <w:color w:val="000000"/>
          <w:lang w:val="en-US"/>
        </w:rPr>
        <w:t>Y</w:t>
      </w:r>
      <w:r w:rsidRPr="00EB2B77">
        <w:rPr>
          <w:rFonts w:eastAsia="Verdana"/>
          <w:color w:val="000000"/>
          <w:lang w:val="en-US"/>
        </w:rPr>
        <w:t xml:space="preserve"> BINFORD, L</w:t>
      </w:r>
      <w:r w:rsidR="00A65199">
        <w:rPr>
          <w:rFonts w:eastAsia="Verdana"/>
          <w:color w:val="000000"/>
          <w:lang w:val="en-US"/>
        </w:rPr>
        <w:t>.</w:t>
      </w:r>
    </w:p>
    <w:p w:rsidR="00B1704C" w:rsidRPr="00EB2B77" w:rsidRDefault="00866880" w:rsidP="00DA6D79">
      <w:pPr>
        <w:pStyle w:val="NormalWeb"/>
        <w:shd w:val="clear" w:color="auto" w:fill="FFFFFF" w:themeFill="background1"/>
        <w:spacing w:before="0" w:beforeAutospacing="0" w:after="0" w:afterAutospacing="0" w:line="360" w:lineRule="auto"/>
        <w:jc w:val="both"/>
        <w:rPr>
          <w:rFonts w:eastAsia="Verdana"/>
          <w:color w:val="000000" w:themeColor="text1"/>
        </w:rPr>
      </w:pPr>
      <w:r>
        <w:rPr>
          <w:rFonts w:eastAsia="Verdana"/>
          <w:color w:val="000000"/>
          <w:lang w:val="en-US"/>
        </w:rPr>
        <w:t>(</w:t>
      </w:r>
      <w:r w:rsidR="00DA6D79" w:rsidRPr="00EB2B77">
        <w:rPr>
          <w:rFonts w:eastAsia="Verdana"/>
          <w:color w:val="000000"/>
          <w:lang w:val="en-US"/>
        </w:rPr>
        <w:t>1968</w:t>
      </w:r>
      <w:r>
        <w:rPr>
          <w:rFonts w:eastAsia="Verdana"/>
          <w:color w:val="000000"/>
          <w:lang w:val="en-US"/>
        </w:rPr>
        <w:t>)</w:t>
      </w:r>
      <w:r w:rsidR="00DA6D79" w:rsidRPr="00EB2B77">
        <w:rPr>
          <w:rFonts w:eastAsia="Verdana"/>
          <w:color w:val="000000"/>
          <w:lang w:val="en-US"/>
        </w:rPr>
        <w:t xml:space="preserve">. </w:t>
      </w:r>
      <w:r>
        <w:rPr>
          <w:rFonts w:eastAsia="Verdana"/>
          <w:color w:val="000000"/>
          <w:lang w:val="en-US"/>
        </w:rPr>
        <w:t>“</w:t>
      </w:r>
      <w:r w:rsidR="00B1704C" w:rsidRPr="00EB2B77">
        <w:rPr>
          <w:rFonts w:eastAsia="Verdana"/>
          <w:color w:val="000000"/>
          <w:lang w:val="en-US"/>
        </w:rPr>
        <w:t>Ar</w:t>
      </w:r>
      <w:r w:rsidR="00336122">
        <w:rPr>
          <w:rFonts w:eastAsia="Verdana"/>
          <w:color w:val="000000"/>
          <w:lang w:val="en-US"/>
        </w:rPr>
        <w:t>chaeological theory and method en</w:t>
      </w:r>
      <w:r w:rsidR="00714011" w:rsidRPr="00EB2B77">
        <w:rPr>
          <w:rFonts w:eastAsia="Verdana"/>
          <w:color w:val="000000"/>
          <w:lang w:val="en-US"/>
        </w:rPr>
        <w:t xml:space="preserve"> </w:t>
      </w:r>
      <w:r w:rsidR="00DA6D79" w:rsidRPr="00EB2B77">
        <w:rPr>
          <w:rFonts w:eastAsia="Verdana"/>
          <w:i/>
          <w:iCs/>
          <w:color w:val="000000"/>
          <w:lang w:val="en-US"/>
        </w:rPr>
        <w:t>New perspectives in archaeology</w:t>
      </w:r>
      <w:r>
        <w:rPr>
          <w:rFonts w:eastAsia="Verdana"/>
          <w:color w:val="000000"/>
          <w:lang w:val="en-US"/>
        </w:rPr>
        <w:t>” en</w:t>
      </w:r>
      <w:r w:rsidR="00C648A7" w:rsidRPr="00EB2B77">
        <w:rPr>
          <w:rFonts w:eastAsia="Verdana"/>
          <w:color w:val="000000"/>
          <w:lang w:val="en-US"/>
        </w:rPr>
        <w:t xml:space="preserve"> </w:t>
      </w:r>
      <w:r w:rsidR="00B1704C" w:rsidRPr="00EB2B77">
        <w:rPr>
          <w:rFonts w:eastAsia="Verdana"/>
          <w:color w:val="000000"/>
          <w:lang w:val="en-US"/>
        </w:rPr>
        <w:t>S</w:t>
      </w:r>
      <w:r w:rsidR="00C648A7" w:rsidRPr="00EB2B77">
        <w:rPr>
          <w:rFonts w:eastAsia="Verdana"/>
          <w:color w:val="000000"/>
          <w:lang w:val="en-US"/>
        </w:rPr>
        <w:t xml:space="preserve">ally </w:t>
      </w:r>
      <w:proofErr w:type="spellStart"/>
      <w:r w:rsidR="00C648A7" w:rsidRPr="00EB2B77">
        <w:rPr>
          <w:rFonts w:eastAsia="Verdana"/>
          <w:color w:val="000000"/>
          <w:lang w:val="en-US"/>
        </w:rPr>
        <w:t>Binford</w:t>
      </w:r>
      <w:proofErr w:type="spellEnd"/>
      <w:r w:rsidR="00C648A7" w:rsidRPr="00EB2B77">
        <w:rPr>
          <w:rFonts w:eastAsia="Verdana"/>
          <w:color w:val="000000"/>
          <w:lang w:val="en-US"/>
        </w:rPr>
        <w:t xml:space="preserve"> y Lewis </w:t>
      </w:r>
      <w:proofErr w:type="spellStart"/>
      <w:r w:rsidR="00C648A7" w:rsidRPr="00EB2B77">
        <w:rPr>
          <w:rFonts w:eastAsia="Verdana"/>
          <w:color w:val="000000"/>
          <w:lang w:val="en-US"/>
        </w:rPr>
        <w:t>Binford</w:t>
      </w:r>
      <w:proofErr w:type="spellEnd"/>
      <w:r w:rsidR="00B1704C" w:rsidRPr="00EB2B77">
        <w:rPr>
          <w:rFonts w:eastAsia="Verdana"/>
          <w:color w:val="000000"/>
          <w:lang w:val="en-US"/>
        </w:rPr>
        <w:t xml:space="preserve"> (eds.)</w:t>
      </w:r>
      <w:r w:rsidR="00DA6D79" w:rsidRPr="00EB2B77">
        <w:rPr>
          <w:rFonts w:eastAsia="Verdana"/>
          <w:color w:val="000000"/>
          <w:lang w:val="en-US"/>
        </w:rPr>
        <w:t xml:space="preserve">, pp1-3. </w:t>
      </w:r>
      <w:r w:rsidR="00C648A7" w:rsidRPr="00EB2B77">
        <w:rPr>
          <w:rFonts w:eastAsia="Verdana"/>
          <w:color w:val="000000"/>
        </w:rPr>
        <w:t>New York: Editorial</w:t>
      </w:r>
      <w:r w:rsidR="00B1704C" w:rsidRPr="00EB2B77">
        <w:rPr>
          <w:rFonts w:eastAsia="Verdana"/>
          <w:color w:val="000000"/>
        </w:rPr>
        <w:t xml:space="preserve"> </w:t>
      </w:r>
      <w:proofErr w:type="spellStart"/>
      <w:r w:rsidR="00B1704C" w:rsidRPr="00EB2B77">
        <w:rPr>
          <w:rFonts w:eastAsia="Verdana"/>
          <w:color w:val="000000"/>
        </w:rPr>
        <w:t>Aldine</w:t>
      </w:r>
      <w:proofErr w:type="spellEnd"/>
      <w:r w:rsidR="00C648A7" w:rsidRPr="00EB2B77">
        <w:rPr>
          <w:rFonts w:eastAsia="Verdana"/>
          <w:color w:val="000000"/>
        </w:rPr>
        <w:t>.</w:t>
      </w:r>
    </w:p>
    <w:p w:rsidR="00685739" w:rsidRPr="00EB2B77" w:rsidRDefault="00685739" w:rsidP="00C648A7">
      <w:pPr>
        <w:pStyle w:val="NormalWeb"/>
        <w:shd w:val="clear" w:color="auto" w:fill="FFFFFF" w:themeFill="background1"/>
        <w:spacing w:before="0" w:beforeAutospacing="0" w:after="0" w:afterAutospacing="0" w:line="360" w:lineRule="auto"/>
        <w:jc w:val="both"/>
        <w:rPr>
          <w:shd w:val="clear" w:color="auto" w:fill="FFFFFF"/>
          <w:lang w:val="es-AR" w:eastAsia="es-AR"/>
        </w:rPr>
      </w:pPr>
      <w:r w:rsidRPr="00EB2B77">
        <w:rPr>
          <w:shd w:val="clear" w:color="auto" w:fill="FFFFFF"/>
          <w:lang w:val="es-AR" w:eastAsia="es-AR"/>
        </w:rPr>
        <w:lastRenderedPageBreak/>
        <w:t xml:space="preserve">BRAUDEL. </w:t>
      </w:r>
      <w:r w:rsidR="00336122">
        <w:rPr>
          <w:shd w:val="clear" w:color="auto" w:fill="FFFFFF"/>
          <w:lang w:val="es-AR" w:eastAsia="es-AR"/>
        </w:rPr>
        <w:t>(</w:t>
      </w:r>
      <w:r w:rsidRPr="00EB2B77">
        <w:rPr>
          <w:shd w:val="clear" w:color="auto" w:fill="FFFFFF"/>
          <w:lang w:val="es-AR" w:eastAsia="es-AR"/>
        </w:rPr>
        <w:t>2001</w:t>
      </w:r>
      <w:r w:rsidR="00336122">
        <w:rPr>
          <w:shd w:val="clear" w:color="auto" w:fill="FFFFFF"/>
          <w:lang w:val="es-AR" w:eastAsia="es-AR"/>
        </w:rPr>
        <w:t>)</w:t>
      </w:r>
      <w:r w:rsidRPr="00EB2B77">
        <w:rPr>
          <w:shd w:val="clear" w:color="auto" w:fill="FFFFFF"/>
          <w:lang w:val="es-AR" w:eastAsia="es-AR"/>
        </w:rPr>
        <w:t xml:space="preserve">. </w:t>
      </w:r>
      <w:r w:rsidR="00A65199">
        <w:rPr>
          <w:shd w:val="clear" w:color="auto" w:fill="FFFFFF"/>
          <w:lang w:val="es-AR" w:eastAsia="es-AR"/>
        </w:rPr>
        <w:t>“</w:t>
      </w:r>
      <w:r w:rsidRPr="00EB2B77">
        <w:rPr>
          <w:shd w:val="clear" w:color="auto" w:fill="FFFFFF"/>
          <w:lang w:val="es-AR" w:eastAsia="es-AR"/>
        </w:rPr>
        <w:t>El mediterráneo y el mundo mediter</w:t>
      </w:r>
      <w:r w:rsidR="00336122">
        <w:rPr>
          <w:shd w:val="clear" w:color="auto" w:fill="FFFFFF"/>
          <w:lang w:val="es-AR" w:eastAsia="es-AR"/>
        </w:rPr>
        <w:t xml:space="preserve">ráneo en la época de </w:t>
      </w:r>
      <w:r w:rsidR="00A65199">
        <w:rPr>
          <w:shd w:val="clear" w:color="auto" w:fill="FFFFFF"/>
          <w:lang w:val="es-AR" w:eastAsia="es-AR"/>
        </w:rPr>
        <w:t xml:space="preserve">Felipe II” </w:t>
      </w:r>
      <w:r w:rsidR="00336122">
        <w:rPr>
          <w:shd w:val="clear" w:color="auto" w:fill="FFFFFF"/>
          <w:lang w:val="es-AR" w:eastAsia="es-AR"/>
        </w:rPr>
        <w:t xml:space="preserve">en </w:t>
      </w:r>
      <w:r w:rsidRPr="00EB2B77">
        <w:rPr>
          <w:shd w:val="clear" w:color="auto" w:fill="FFFFFF"/>
          <w:lang w:val="es-AR" w:eastAsia="es-AR"/>
        </w:rPr>
        <w:t xml:space="preserve">Fondo de Cultura Económica de España. </w:t>
      </w:r>
    </w:p>
    <w:p w:rsidR="00714011" w:rsidRPr="00EB2B77" w:rsidRDefault="00714011" w:rsidP="00C648A7">
      <w:pPr>
        <w:pStyle w:val="NormalWeb"/>
        <w:shd w:val="clear" w:color="auto" w:fill="FFFFFF" w:themeFill="background1"/>
        <w:spacing w:before="0" w:beforeAutospacing="0" w:after="0" w:afterAutospacing="0" w:line="360" w:lineRule="auto"/>
        <w:jc w:val="both"/>
        <w:rPr>
          <w:i/>
          <w:shd w:val="clear" w:color="auto" w:fill="FFFFFF"/>
          <w:lang w:val="es-AR" w:eastAsia="es-AR"/>
        </w:rPr>
      </w:pPr>
      <w:r w:rsidRPr="00EB2B77">
        <w:rPr>
          <w:shd w:val="clear" w:color="auto" w:fill="FFFFFF"/>
          <w:lang w:val="en-US" w:eastAsia="es-AR"/>
        </w:rPr>
        <w:t>BURTON, I</w:t>
      </w:r>
      <w:r w:rsidR="00A65199" w:rsidRPr="00EB2B77">
        <w:rPr>
          <w:shd w:val="clear" w:color="auto" w:fill="FFFFFF"/>
          <w:lang w:val="en-US" w:eastAsia="es-AR"/>
        </w:rPr>
        <w:t>.</w:t>
      </w:r>
      <w:r w:rsidR="00A65199">
        <w:rPr>
          <w:shd w:val="clear" w:color="auto" w:fill="FFFFFF"/>
          <w:lang w:val="en-US" w:eastAsia="es-AR"/>
        </w:rPr>
        <w:t xml:space="preserve"> (</w:t>
      </w:r>
      <w:r w:rsidRPr="00EB2B77">
        <w:rPr>
          <w:shd w:val="clear" w:color="auto" w:fill="FFFFFF"/>
          <w:lang w:val="en-US" w:eastAsia="es-AR"/>
        </w:rPr>
        <w:t>1963</w:t>
      </w:r>
      <w:r w:rsidR="00336122">
        <w:rPr>
          <w:shd w:val="clear" w:color="auto" w:fill="FFFFFF"/>
          <w:lang w:val="en-US" w:eastAsia="es-AR"/>
        </w:rPr>
        <w:t>)</w:t>
      </w:r>
      <w:r w:rsidRPr="00EB2B77">
        <w:rPr>
          <w:shd w:val="clear" w:color="auto" w:fill="FFFFFF"/>
          <w:lang w:val="en-US" w:eastAsia="es-AR"/>
        </w:rPr>
        <w:t xml:space="preserve">. </w:t>
      </w:r>
      <w:r w:rsidR="00336122">
        <w:rPr>
          <w:shd w:val="clear" w:color="auto" w:fill="FFFFFF"/>
          <w:lang w:val="en-US" w:eastAsia="es-AR"/>
        </w:rPr>
        <w:t>“</w:t>
      </w:r>
      <w:r w:rsidRPr="00EB2B77">
        <w:rPr>
          <w:shd w:val="clear" w:color="auto" w:fill="FFFFFF"/>
          <w:lang w:val="en-US" w:eastAsia="es-AR"/>
        </w:rPr>
        <w:t>The quantitative revol</w:t>
      </w:r>
      <w:r w:rsidR="00336122">
        <w:rPr>
          <w:shd w:val="clear" w:color="auto" w:fill="FFFFFF"/>
          <w:lang w:val="en-US" w:eastAsia="es-AR"/>
        </w:rPr>
        <w:t>ution and theoretical geography” en</w:t>
      </w:r>
      <w:r w:rsidRPr="00EB2B77">
        <w:rPr>
          <w:shd w:val="clear" w:color="auto" w:fill="FFFFFF"/>
          <w:lang w:val="en-US" w:eastAsia="es-AR"/>
        </w:rPr>
        <w:t xml:space="preserve"> </w:t>
      </w:r>
      <w:r w:rsidRPr="00336122">
        <w:rPr>
          <w:i/>
          <w:shd w:val="clear" w:color="auto" w:fill="FFFFFF"/>
          <w:lang w:val="en-US" w:eastAsia="es-AR"/>
        </w:rPr>
        <w:t xml:space="preserve">The Canadian Geographer / Le </w:t>
      </w:r>
      <w:proofErr w:type="spellStart"/>
      <w:r w:rsidRPr="00336122">
        <w:rPr>
          <w:i/>
          <w:shd w:val="clear" w:color="auto" w:fill="FFFFFF"/>
          <w:lang w:val="en-US" w:eastAsia="es-AR"/>
        </w:rPr>
        <w:t>Géographe</w:t>
      </w:r>
      <w:proofErr w:type="spellEnd"/>
      <w:r w:rsidRPr="00336122">
        <w:rPr>
          <w:i/>
          <w:shd w:val="clear" w:color="auto" w:fill="FFFFFF"/>
          <w:lang w:val="en-US" w:eastAsia="es-AR"/>
        </w:rPr>
        <w:t xml:space="preserve"> </w:t>
      </w:r>
      <w:proofErr w:type="spellStart"/>
      <w:r w:rsidRPr="00336122">
        <w:rPr>
          <w:i/>
          <w:shd w:val="clear" w:color="auto" w:fill="FFFFFF"/>
          <w:lang w:val="en-US" w:eastAsia="es-AR"/>
        </w:rPr>
        <w:t>canadien</w:t>
      </w:r>
      <w:proofErr w:type="spellEnd"/>
      <w:r w:rsidRPr="00336122">
        <w:rPr>
          <w:shd w:val="clear" w:color="auto" w:fill="FFFFFF"/>
          <w:lang w:val="en-US" w:eastAsia="es-AR"/>
        </w:rPr>
        <w:t xml:space="preserve">. </w:t>
      </w:r>
      <w:proofErr w:type="spellStart"/>
      <w:r w:rsidRPr="00EB2B77">
        <w:rPr>
          <w:shd w:val="clear" w:color="auto" w:fill="FFFFFF"/>
          <w:lang w:val="es-AR" w:eastAsia="es-AR"/>
        </w:rPr>
        <w:t>Vol</w:t>
      </w:r>
      <w:proofErr w:type="spellEnd"/>
      <w:r w:rsidRPr="00EB2B77">
        <w:rPr>
          <w:shd w:val="clear" w:color="auto" w:fill="FFFFFF"/>
          <w:lang w:val="es-AR" w:eastAsia="es-AR"/>
        </w:rPr>
        <w:t xml:space="preserve"> 7. </w:t>
      </w:r>
      <w:proofErr w:type="spellStart"/>
      <w:r w:rsidRPr="00EB2B77">
        <w:rPr>
          <w:shd w:val="clear" w:color="auto" w:fill="FFFFFF"/>
          <w:lang w:val="es-AR" w:eastAsia="es-AR"/>
        </w:rPr>
        <w:t>pp</w:t>
      </w:r>
      <w:proofErr w:type="spellEnd"/>
      <w:r w:rsidRPr="00EB2B77">
        <w:rPr>
          <w:shd w:val="clear" w:color="auto" w:fill="FFFFFF"/>
          <w:lang w:val="es-AR" w:eastAsia="es-AR"/>
        </w:rPr>
        <w:t xml:space="preserve"> 151-162.  </w:t>
      </w:r>
    </w:p>
    <w:p w:rsidR="00B70E16" w:rsidRPr="00EB2B77" w:rsidRDefault="00B70E16" w:rsidP="00C648A7">
      <w:pPr>
        <w:pStyle w:val="NormalWeb"/>
        <w:shd w:val="clear" w:color="auto" w:fill="FFFFFF" w:themeFill="background1"/>
        <w:spacing w:before="0" w:beforeAutospacing="0" w:after="0" w:afterAutospacing="0" w:line="360" w:lineRule="auto"/>
        <w:jc w:val="both"/>
        <w:rPr>
          <w:shd w:val="clear" w:color="auto" w:fill="FFFFFF"/>
          <w:lang w:val="es-AR" w:eastAsia="es-AR"/>
        </w:rPr>
      </w:pPr>
      <w:r w:rsidRPr="00EB2B77">
        <w:rPr>
          <w:shd w:val="clear" w:color="auto" w:fill="FFFFFF"/>
          <w:lang w:val="es-AR" w:eastAsia="es-AR"/>
        </w:rPr>
        <w:t>BUZAI, G</w:t>
      </w:r>
      <w:r w:rsidR="00A65199">
        <w:rPr>
          <w:shd w:val="clear" w:color="auto" w:fill="FFFFFF"/>
          <w:lang w:val="es-AR" w:eastAsia="es-AR"/>
        </w:rPr>
        <w:t>. y BAXENDALE, C</w:t>
      </w:r>
      <w:r w:rsidR="00685739" w:rsidRPr="00EB2B77">
        <w:rPr>
          <w:shd w:val="clear" w:color="auto" w:fill="FFFFFF"/>
          <w:lang w:val="es-AR" w:eastAsia="es-AR"/>
        </w:rPr>
        <w:t xml:space="preserve">. </w:t>
      </w:r>
      <w:r w:rsidR="00336122">
        <w:rPr>
          <w:shd w:val="clear" w:color="auto" w:fill="FFFFFF"/>
          <w:lang w:val="es-AR" w:eastAsia="es-AR"/>
        </w:rPr>
        <w:t>(</w:t>
      </w:r>
      <w:r w:rsidRPr="00EB2B77">
        <w:rPr>
          <w:shd w:val="clear" w:color="auto" w:fill="FFFFFF"/>
          <w:lang w:val="es-AR" w:eastAsia="es-AR"/>
        </w:rPr>
        <w:t>2008</w:t>
      </w:r>
      <w:r w:rsidR="00336122">
        <w:rPr>
          <w:shd w:val="clear" w:color="auto" w:fill="FFFFFF"/>
          <w:lang w:val="es-AR" w:eastAsia="es-AR"/>
        </w:rPr>
        <w:t>)</w:t>
      </w:r>
      <w:r w:rsidRPr="00EB2B77">
        <w:rPr>
          <w:shd w:val="clear" w:color="auto" w:fill="FFFFFF"/>
          <w:lang w:val="es-AR" w:eastAsia="es-AR"/>
        </w:rPr>
        <w:t xml:space="preserve">. </w:t>
      </w:r>
      <w:r w:rsidR="00336122">
        <w:rPr>
          <w:shd w:val="clear" w:color="auto" w:fill="FFFFFF"/>
          <w:lang w:val="es-AR" w:eastAsia="es-AR"/>
        </w:rPr>
        <w:t>“</w:t>
      </w:r>
      <w:r w:rsidRPr="00EB2B77">
        <w:rPr>
          <w:shd w:val="clear" w:color="auto" w:fill="FFFFFF"/>
          <w:lang w:val="es-AR" w:eastAsia="es-AR"/>
        </w:rPr>
        <w:t>Modelos de localización-asignación aplicados a servicios públicos urbanos: Análisis espacial de escuelas EGB en la ciudad de Luján</w:t>
      </w:r>
      <w:r w:rsidR="00D4008B">
        <w:rPr>
          <w:shd w:val="clear" w:color="auto" w:fill="FFFFFF"/>
          <w:lang w:val="es-AR" w:eastAsia="es-AR"/>
        </w:rPr>
        <w:t>” en</w:t>
      </w:r>
      <w:r w:rsidRPr="00EB2B77">
        <w:rPr>
          <w:lang w:val="es-AR" w:eastAsia="es-AR"/>
        </w:rPr>
        <w:t xml:space="preserve"> </w:t>
      </w:r>
      <w:r w:rsidRPr="00EB2B77">
        <w:rPr>
          <w:i/>
          <w:iCs/>
          <w:shd w:val="clear" w:color="auto" w:fill="FFFFFF"/>
          <w:lang w:val="es-AR" w:eastAsia="es-AR"/>
        </w:rPr>
        <w:t>Revista Universitaria de Geografía</w:t>
      </w:r>
      <w:r w:rsidRPr="00EB2B77">
        <w:rPr>
          <w:shd w:val="clear" w:color="auto" w:fill="FFFFFF"/>
          <w:lang w:val="es-AR" w:eastAsia="es-AR"/>
        </w:rPr>
        <w:t>,</w:t>
      </w:r>
      <w:r w:rsidRPr="00EB2B77">
        <w:rPr>
          <w:lang w:val="es-AR" w:eastAsia="es-AR"/>
        </w:rPr>
        <w:t> </w:t>
      </w:r>
      <w:r w:rsidRPr="00EB2B77">
        <w:rPr>
          <w:i/>
          <w:iCs/>
          <w:shd w:val="clear" w:color="auto" w:fill="FFFFFF"/>
          <w:lang w:val="es-AR" w:eastAsia="es-AR"/>
        </w:rPr>
        <w:t>17</w:t>
      </w:r>
      <w:r w:rsidRPr="00EB2B77">
        <w:rPr>
          <w:shd w:val="clear" w:color="auto" w:fill="FFFFFF"/>
          <w:lang w:val="es-AR" w:eastAsia="es-AR"/>
        </w:rPr>
        <w:t>(1), 233-254.</w:t>
      </w:r>
    </w:p>
    <w:p w:rsidR="00B1704C" w:rsidRPr="00EB2B77" w:rsidRDefault="00C648A7" w:rsidP="00C648A7">
      <w:pPr>
        <w:pStyle w:val="NormalWeb"/>
        <w:shd w:val="clear" w:color="auto" w:fill="FFFFFF" w:themeFill="background1"/>
        <w:spacing w:before="0" w:beforeAutospacing="0" w:after="0" w:afterAutospacing="0" w:line="360" w:lineRule="auto"/>
        <w:jc w:val="both"/>
        <w:rPr>
          <w:rFonts w:eastAsia="Verdana"/>
          <w:color w:val="000000"/>
        </w:rPr>
      </w:pPr>
      <w:r w:rsidRPr="00EB2B77">
        <w:rPr>
          <w:rFonts w:eastAsia="Verdana"/>
          <w:color w:val="000000"/>
        </w:rPr>
        <w:t>CACCIA</w:t>
      </w:r>
      <w:r w:rsidR="00B1704C" w:rsidRPr="00EB2B77">
        <w:rPr>
          <w:rFonts w:eastAsia="Verdana"/>
          <w:color w:val="000000"/>
        </w:rPr>
        <w:t xml:space="preserve">, </w:t>
      </w:r>
      <w:r w:rsidRPr="00EB2B77">
        <w:rPr>
          <w:rFonts w:eastAsia="Verdana"/>
          <w:color w:val="000000"/>
        </w:rPr>
        <w:t>C</w:t>
      </w:r>
      <w:r w:rsidR="00A65199">
        <w:rPr>
          <w:rFonts w:eastAsia="Verdana"/>
          <w:color w:val="000000"/>
        </w:rPr>
        <w:t>.</w:t>
      </w:r>
      <w:r w:rsidRPr="00EB2B77">
        <w:rPr>
          <w:rFonts w:eastAsia="Verdana"/>
          <w:color w:val="000000"/>
        </w:rPr>
        <w:t xml:space="preserve"> N</w:t>
      </w:r>
      <w:r w:rsidR="00A65199">
        <w:rPr>
          <w:rFonts w:eastAsia="Verdana"/>
          <w:color w:val="000000"/>
        </w:rPr>
        <w:t>.</w:t>
      </w:r>
      <w:r w:rsidR="00D4008B">
        <w:rPr>
          <w:rFonts w:eastAsia="Verdana"/>
          <w:color w:val="000000"/>
        </w:rPr>
        <w:t xml:space="preserve"> (</w:t>
      </w:r>
      <w:r w:rsidR="00B1704C" w:rsidRPr="00EB2B77">
        <w:rPr>
          <w:rFonts w:eastAsia="Verdana"/>
          <w:color w:val="000000"/>
        </w:rPr>
        <w:t>2004</w:t>
      </w:r>
      <w:r w:rsidR="00D4008B">
        <w:rPr>
          <w:rFonts w:eastAsia="Verdana"/>
          <w:color w:val="000000"/>
        </w:rPr>
        <w:t>) “</w:t>
      </w:r>
      <w:r w:rsidR="00B1704C" w:rsidRPr="00EB2B77">
        <w:rPr>
          <w:rFonts w:eastAsia="Verdana"/>
          <w:i/>
          <w:color w:val="000000"/>
        </w:rPr>
        <w:t>Historia de Intendente Alvear. Provincia de La Pampa</w:t>
      </w:r>
      <w:r w:rsidR="00D4008B">
        <w:rPr>
          <w:rFonts w:eastAsia="Verdana"/>
          <w:color w:val="000000"/>
        </w:rPr>
        <w:t>” en</w:t>
      </w:r>
      <w:r w:rsidRPr="00EB2B77">
        <w:rPr>
          <w:rFonts w:eastAsia="Verdana"/>
          <w:color w:val="000000"/>
        </w:rPr>
        <w:t xml:space="preserve"> </w:t>
      </w:r>
      <w:proofErr w:type="spellStart"/>
      <w:r w:rsidRPr="00EB2B77">
        <w:rPr>
          <w:rFonts w:eastAsia="Verdana"/>
          <w:color w:val="000000"/>
        </w:rPr>
        <w:t>Córdoba:</w:t>
      </w:r>
      <w:r w:rsidR="00B1704C" w:rsidRPr="00EB2B77">
        <w:rPr>
          <w:rFonts w:eastAsia="Verdana"/>
          <w:color w:val="000000"/>
        </w:rPr>
        <w:t>Comunicarte</w:t>
      </w:r>
      <w:proofErr w:type="spellEnd"/>
      <w:r w:rsidR="00B1704C" w:rsidRPr="00EB2B77">
        <w:rPr>
          <w:rFonts w:eastAsia="Verdana"/>
          <w:color w:val="000000"/>
        </w:rPr>
        <w:t xml:space="preserve"> Editorial. </w:t>
      </w:r>
    </w:p>
    <w:p w:rsidR="001C3B8B" w:rsidRPr="00EB2B77" w:rsidRDefault="001C3B8B" w:rsidP="00C648A7">
      <w:pPr>
        <w:pStyle w:val="NormalWeb"/>
        <w:shd w:val="clear" w:color="auto" w:fill="FFFFFF" w:themeFill="background1"/>
        <w:spacing w:before="0" w:beforeAutospacing="0" w:after="0" w:afterAutospacing="0" w:line="360" w:lineRule="auto"/>
        <w:jc w:val="both"/>
        <w:rPr>
          <w:color w:val="231F20"/>
          <w:lang w:val="es-AR" w:eastAsia="es-AR"/>
        </w:rPr>
      </w:pPr>
      <w:r w:rsidRPr="00EB2B77">
        <w:rPr>
          <w:color w:val="231F20"/>
          <w:lang w:val="es-AR" w:eastAsia="es-AR"/>
        </w:rPr>
        <w:t>CARBONELLI</w:t>
      </w:r>
      <w:r w:rsidRPr="00EB2B77">
        <w:rPr>
          <w:b/>
          <w:bCs/>
          <w:color w:val="231F20"/>
          <w:lang w:val="es-AR" w:eastAsia="es-AR"/>
        </w:rPr>
        <w:t xml:space="preserve">, </w:t>
      </w:r>
      <w:r w:rsidRPr="00EB2B77">
        <w:rPr>
          <w:color w:val="231F20"/>
          <w:lang w:val="es-AR" w:eastAsia="es-AR"/>
        </w:rPr>
        <w:t>J</w:t>
      </w:r>
      <w:r w:rsidR="00A65199">
        <w:rPr>
          <w:color w:val="231F20"/>
          <w:lang w:val="es-AR" w:eastAsia="es-AR"/>
        </w:rPr>
        <w:t>.</w:t>
      </w:r>
      <w:r w:rsidRPr="00EB2B77">
        <w:rPr>
          <w:color w:val="231F20"/>
          <w:lang w:val="es-AR" w:eastAsia="es-AR"/>
        </w:rPr>
        <w:t xml:space="preserve"> P</w:t>
      </w:r>
      <w:r w:rsidR="00A65199">
        <w:rPr>
          <w:color w:val="231F20"/>
          <w:lang w:val="es-AR" w:eastAsia="es-AR"/>
        </w:rPr>
        <w:t>.</w:t>
      </w:r>
      <w:r w:rsidR="00D4008B">
        <w:rPr>
          <w:color w:val="231F20"/>
          <w:lang w:val="es-AR" w:eastAsia="es-AR"/>
        </w:rPr>
        <w:t xml:space="preserve"> (</w:t>
      </w:r>
      <w:r w:rsidRPr="00EB2B77">
        <w:rPr>
          <w:color w:val="231F20"/>
          <w:lang w:val="es-AR" w:eastAsia="es-AR"/>
        </w:rPr>
        <w:t>2010</w:t>
      </w:r>
      <w:r w:rsidR="00D4008B">
        <w:rPr>
          <w:color w:val="231F20"/>
          <w:lang w:val="es-AR" w:eastAsia="es-AR"/>
        </w:rPr>
        <w:t>) “</w:t>
      </w:r>
      <w:r w:rsidRPr="00EB2B77">
        <w:rPr>
          <w:color w:val="231F20"/>
          <w:lang w:val="es-AR" w:eastAsia="es-AR"/>
        </w:rPr>
        <w:t>La fuente escrita, espacio de confrontación</w:t>
      </w:r>
      <w:r w:rsidR="00D4008B">
        <w:rPr>
          <w:color w:val="231F20"/>
          <w:lang w:val="es-AR" w:eastAsia="es-AR"/>
        </w:rPr>
        <w:t xml:space="preserve">” en </w:t>
      </w:r>
      <w:r w:rsidRPr="00EB2B77">
        <w:rPr>
          <w:i/>
          <w:iCs/>
          <w:color w:val="231F20"/>
          <w:lang w:val="es-AR" w:eastAsia="es-AR"/>
        </w:rPr>
        <w:t>La Zaranda de Ideas: Revista de Jóvenes Investigadores en Arqueología 6:</w:t>
      </w:r>
      <w:r w:rsidRPr="00EB2B77">
        <w:rPr>
          <w:color w:val="231F20"/>
          <w:lang w:val="es-AR" w:eastAsia="es-AR"/>
        </w:rPr>
        <w:t>9-23</w:t>
      </w:r>
    </w:p>
    <w:p w:rsidR="00FE2617" w:rsidRPr="00EB2B77" w:rsidRDefault="001C3B8B" w:rsidP="00C648A7">
      <w:pPr>
        <w:pStyle w:val="NormalWeb"/>
        <w:shd w:val="clear" w:color="auto" w:fill="FFFFFF" w:themeFill="background1"/>
        <w:spacing w:before="0" w:beforeAutospacing="0" w:after="0" w:afterAutospacing="0" w:line="360" w:lineRule="auto"/>
        <w:jc w:val="both"/>
        <w:rPr>
          <w:rFonts w:eastAsia="Verdana"/>
          <w:color w:val="000000"/>
          <w:lang w:val="es-AR"/>
        </w:rPr>
      </w:pPr>
      <w:r w:rsidRPr="00EB2B77">
        <w:rPr>
          <w:lang w:val="es-AR" w:eastAsia="es-AR"/>
        </w:rPr>
        <w:t xml:space="preserve"> </w:t>
      </w:r>
      <w:r w:rsidR="00FE2617" w:rsidRPr="00EB2B77">
        <w:rPr>
          <w:rFonts w:eastAsia="Verdana"/>
          <w:color w:val="000000"/>
          <w:lang w:val="es-AR"/>
        </w:rPr>
        <w:t>CASTELLS, M</w:t>
      </w:r>
      <w:r w:rsidR="00685739" w:rsidRPr="00EB2B77">
        <w:rPr>
          <w:rFonts w:eastAsia="Verdana"/>
          <w:color w:val="000000"/>
          <w:lang w:val="es-AR"/>
        </w:rPr>
        <w:t xml:space="preserve">. </w:t>
      </w:r>
      <w:r w:rsidR="00D4008B">
        <w:rPr>
          <w:rFonts w:eastAsia="Verdana"/>
          <w:color w:val="000000"/>
          <w:lang w:val="es-AR"/>
        </w:rPr>
        <w:t>(</w:t>
      </w:r>
      <w:r w:rsidR="00FE2617" w:rsidRPr="00EB2B77">
        <w:rPr>
          <w:rFonts w:eastAsia="Verdana"/>
          <w:color w:val="000000"/>
          <w:lang w:val="es-AR"/>
        </w:rPr>
        <w:t>1974</w:t>
      </w:r>
      <w:r w:rsidR="00D4008B">
        <w:rPr>
          <w:rFonts w:eastAsia="Verdana"/>
          <w:color w:val="000000"/>
          <w:lang w:val="es-AR"/>
        </w:rPr>
        <w:t>) “</w:t>
      </w:r>
      <w:r w:rsidR="00FE2617" w:rsidRPr="00EB2B77">
        <w:rPr>
          <w:rFonts w:eastAsia="Verdana"/>
          <w:color w:val="000000"/>
          <w:lang w:val="es-AR"/>
        </w:rPr>
        <w:t xml:space="preserve"> </w:t>
      </w:r>
      <w:r w:rsidR="00FE2617" w:rsidRPr="00EB2B77">
        <w:rPr>
          <w:rFonts w:eastAsia="Verdana"/>
          <w:i/>
          <w:color w:val="000000"/>
          <w:lang w:val="es-AR"/>
        </w:rPr>
        <w:t>La cuestión urbana</w:t>
      </w:r>
      <w:r w:rsidR="00D4008B">
        <w:rPr>
          <w:rFonts w:eastAsia="Verdana"/>
          <w:color w:val="000000"/>
          <w:lang w:val="es-AR"/>
        </w:rPr>
        <w:t xml:space="preserve">” en </w:t>
      </w:r>
      <w:r w:rsidR="00FE2617" w:rsidRPr="00EB2B77">
        <w:rPr>
          <w:rFonts w:eastAsia="Verdana"/>
          <w:color w:val="000000"/>
          <w:lang w:val="es-AR"/>
        </w:rPr>
        <w:t>Madrid: Siglo XXI</w:t>
      </w:r>
    </w:p>
    <w:p w:rsidR="00B1704C" w:rsidRPr="00EB2B77" w:rsidRDefault="00412604" w:rsidP="00C648A7">
      <w:pPr>
        <w:pStyle w:val="NormalWeb"/>
        <w:shd w:val="clear" w:color="auto" w:fill="FFFFFF" w:themeFill="background1"/>
        <w:spacing w:before="0" w:beforeAutospacing="0" w:after="0" w:afterAutospacing="0" w:line="360" w:lineRule="auto"/>
        <w:jc w:val="both"/>
        <w:rPr>
          <w:rFonts w:eastAsia="Verdana"/>
          <w:color w:val="000000"/>
          <w:lang w:val="en-US"/>
        </w:rPr>
      </w:pPr>
      <w:r w:rsidRPr="001B055E">
        <w:rPr>
          <w:rFonts w:eastAsia="Verdana"/>
          <w:color w:val="000000"/>
          <w:lang w:val="en-US"/>
        </w:rPr>
        <w:t>CLARK</w:t>
      </w:r>
      <w:r w:rsidR="00B1704C" w:rsidRPr="001B055E">
        <w:rPr>
          <w:rFonts w:eastAsia="Verdana"/>
          <w:color w:val="000000"/>
          <w:lang w:val="en-US"/>
        </w:rPr>
        <w:t>, D</w:t>
      </w:r>
      <w:r w:rsidR="00A65199" w:rsidRPr="001B055E">
        <w:rPr>
          <w:rFonts w:eastAsia="Verdana"/>
          <w:color w:val="000000"/>
          <w:lang w:val="en-US"/>
        </w:rPr>
        <w:t xml:space="preserve">. </w:t>
      </w:r>
      <w:r w:rsidR="00D4008B" w:rsidRPr="00D4008B">
        <w:rPr>
          <w:rFonts w:eastAsia="Verdana"/>
          <w:color w:val="000000"/>
          <w:lang w:val="en-US"/>
        </w:rPr>
        <w:t>(</w:t>
      </w:r>
      <w:r w:rsidR="00C648A7" w:rsidRPr="00EB2B77">
        <w:rPr>
          <w:rFonts w:eastAsia="Verdana"/>
          <w:color w:val="000000"/>
          <w:lang w:val="en-US"/>
        </w:rPr>
        <w:t>1977</w:t>
      </w:r>
      <w:r w:rsidR="00D4008B">
        <w:rPr>
          <w:rFonts w:eastAsia="Verdana"/>
          <w:color w:val="000000"/>
          <w:lang w:val="en-US"/>
        </w:rPr>
        <w:t>)</w:t>
      </w:r>
      <w:r w:rsidR="00B1704C" w:rsidRPr="00EB2B77">
        <w:rPr>
          <w:rFonts w:eastAsia="Verdana"/>
          <w:color w:val="000000"/>
          <w:lang w:val="en-US"/>
        </w:rPr>
        <w:t>.</w:t>
      </w:r>
      <w:r w:rsidR="00D4008B">
        <w:rPr>
          <w:rFonts w:eastAsia="Verdana"/>
          <w:color w:val="000000"/>
          <w:lang w:val="en-US"/>
        </w:rPr>
        <w:t xml:space="preserve"> “</w:t>
      </w:r>
      <w:r w:rsidR="00C648A7" w:rsidRPr="00EB2B77">
        <w:rPr>
          <w:rStyle w:val="apple-converted-space"/>
          <w:rFonts w:eastAsia="Verdana"/>
          <w:color w:val="000000"/>
          <w:lang w:val="en-US"/>
        </w:rPr>
        <w:t xml:space="preserve"> </w:t>
      </w:r>
      <w:r w:rsidR="00B1704C" w:rsidRPr="00EB2B77">
        <w:rPr>
          <w:rFonts w:eastAsia="Verdana"/>
          <w:i/>
          <w:iCs/>
          <w:color w:val="000000"/>
          <w:lang w:val="en-US"/>
        </w:rPr>
        <w:t>Spatial archaeology</w:t>
      </w:r>
      <w:r w:rsidR="00D4008B">
        <w:rPr>
          <w:rFonts w:eastAsia="Verdana"/>
          <w:i/>
          <w:iCs/>
          <w:color w:val="000000"/>
          <w:lang w:val="en-US"/>
        </w:rPr>
        <w:t>” en</w:t>
      </w:r>
      <w:r w:rsidR="00C648A7" w:rsidRPr="00EB2B77">
        <w:rPr>
          <w:rStyle w:val="apple-converted-space"/>
          <w:rFonts w:eastAsia="Verdana"/>
          <w:color w:val="000000"/>
          <w:lang w:val="en-US"/>
        </w:rPr>
        <w:t xml:space="preserve"> </w:t>
      </w:r>
      <w:r w:rsidR="00B1704C" w:rsidRPr="00EB2B77">
        <w:rPr>
          <w:rFonts w:eastAsia="Verdana"/>
          <w:color w:val="000000"/>
          <w:lang w:val="en-US"/>
        </w:rPr>
        <w:t>New York: Academic Press</w:t>
      </w:r>
      <w:r w:rsidR="00C648A7" w:rsidRPr="00EB2B77">
        <w:rPr>
          <w:rFonts w:eastAsia="Verdana"/>
          <w:color w:val="000000"/>
          <w:lang w:val="en-US"/>
        </w:rPr>
        <w:t>.</w:t>
      </w:r>
    </w:p>
    <w:p w:rsidR="00C648A7" w:rsidRPr="00EB2B77" w:rsidRDefault="00B1704C" w:rsidP="00C648A7">
      <w:pPr>
        <w:pStyle w:val="NormalWeb"/>
        <w:shd w:val="clear" w:color="auto" w:fill="FFFFFF" w:themeFill="background1"/>
        <w:spacing w:before="0" w:beforeAutospacing="0" w:after="0" w:afterAutospacing="0" w:line="360" w:lineRule="auto"/>
        <w:jc w:val="both"/>
        <w:rPr>
          <w:rFonts w:eastAsia="Verdana"/>
          <w:color w:val="000000"/>
        </w:rPr>
      </w:pPr>
      <w:r w:rsidRPr="001B055E">
        <w:rPr>
          <w:rFonts w:eastAsia="Verdana"/>
          <w:color w:val="000000"/>
          <w:lang w:val="es-AR"/>
        </w:rPr>
        <w:lastRenderedPageBreak/>
        <w:t>CRIADO B</w:t>
      </w:r>
      <w:bookmarkStart w:id="0" w:name="_GoBack"/>
      <w:bookmarkEnd w:id="0"/>
      <w:r w:rsidRPr="001B055E">
        <w:rPr>
          <w:rFonts w:eastAsia="Verdana"/>
          <w:color w:val="000000"/>
          <w:lang w:val="es-AR"/>
        </w:rPr>
        <w:t>OADO, F</w:t>
      </w:r>
      <w:r w:rsidR="00714EB6" w:rsidRPr="001B055E">
        <w:rPr>
          <w:rFonts w:eastAsia="Verdana"/>
          <w:color w:val="000000"/>
          <w:lang w:val="es-AR"/>
        </w:rPr>
        <w:t xml:space="preserve">. </w:t>
      </w:r>
      <w:r w:rsidR="00D4008B" w:rsidRPr="00D4008B">
        <w:rPr>
          <w:rFonts w:eastAsia="Verdana"/>
          <w:color w:val="000000"/>
          <w:lang w:val="es-AR"/>
        </w:rPr>
        <w:t>(</w:t>
      </w:r>
      <w:r w:rsidR="00C648A7" w:rsidRPr="00EB2B77">
        <w:rPr>
          <w:rFonts w:eastAsia="Verdana"/>
          <w:color w:val="000000"/>
        </w:rPr>
        <w:t>1995</w:t>
      </w:r>
      <w:r w:rsidR="00D4008B">
        <w:rPr>
          <w:rFonts w:eastAsia="Verdana"/>
          <w:color w:val="000000"/>
        </w:rPr>
        <w:t>)</w:t>
      </w:r>
      <w:r w:rsidR="00C648A7" w:rsidRPr="00EB2B77">
        <w:rPr>
          <w:rFonts w:eastAsia="Verdana"/>
          <w:color w:val="000000"/>
        </w:rPr>
        <w:t>.</w:t>
      </w:r>
      <w:r w:rsidRPr="00EB2B77">
        <w:rPr>
          <w:rFonts w:eastAsia="Verdana"/>
          <w:color w:val="000000"/>
        </w:rPr>
        <w:t xml:space="preserve"> </w:t>
      </w:r>
      <w:r w:rsidR="00D4008B">
        <w:rPr>
          <w:rFonts w:eastAsia="Verdana"/>
          <w:color w:val="000000"/>
        </w:rPr>
        <w:t>“</w:t>
      </w:r>
      <w:r w:rsidRPr="00EB2B77">
        <w:rPr>
          <w:rFonts w:eastAsia="Verdana"/>
          <w:color w:val="000000"/>
        </w:rPr>
        <w:t>Construcción social del espacio y reconstr</w:t>
      </w:r>
      <w:r w:rsidR="00C648A7" w:rsidRPr="00EB2B77">
        <w:rPr>
          <w:rFonts w:eastAsia="Verdana"/>
          <w:color w:val="000000"/>
        </w:rPr>
        <w:t>ucción arqueológica del paisaje</w:t>
      </w:r>
      <w:r w:rsidR="00D4008B">
        <w:rPr>
          <w:rFonts w:eastAsia="Verdana"/>
          <w:color w:val="000000"/>
        </w:rPr>
        <w:t>”</w:t>
      </w:r>
      <w:r w:rsidR="00C648A7" w:rsidRPr="00EB2B77">
        <w:rPr>
          <w:rFonts w:eastAsia="Verdana"/>
          <w:color w:val="000000"/>
        </w:rPr>
        <w:t xml:space="preserve"> e</w:t>
      </w:r>
      <w:r w:rsidRPr="00EB2B77">
        <w:rPr>
          <w:rFonts w:eastAsia="Verdana"/>
          <w:color w:val="000000"/>
        </w:rPr>
        <w:t>n</w:t>
      </w:r>
      <w:r w:rsidR="00C648A7" w:rsidRPr="00EB2B77">
        <w:rPr>
          <w:rFonts w:eastAsia="Verdana"/>
          <w:i/>
          <w:iCs/>
          <w:color w:val="000000"/>
        </w:rPr>
        <w:t xml:space="preserve"> La perspectiva espacial en arqueología</w:t>
      </w:r>
      <w:r w:rsidR="00C648A7" w:rsidRPr="00EB2B77">
        <w:rPr>
          <w:rFonts w:eastAsia="Verdana"/>
          <w:color w:val="000000"/>
        </w:rPr>
        <w:t xml:space="preserve">, Claudia </w:t>
      </w:r>
      <w:r w:rsidRPr="00EB2B77">
        <w:rPr>
          <w:rFonts w:eastAsia="Verdana"/>
          <w:color w:val="000000"/>
        </w:rPr>
        <w:t>B</w:t>
      </w:r>
      <w:r w:rsidR="00C648A7" w:rsidRPr="00EB2B77">
        <w:rPr>
          <w:rFonts w:eastAsia="Verdana"/>
          <w:color w:val="000000"/>
        </w:rPr>
        <w:t xml:space="preserve">arros y Javier </w:t>
      </w:r>
      <w:proofErr w:type="spellStart"/>
      <w:r w:rsidR="00C648A7" w:rsidRPr="00EB2B77">
        <w:rPr>
          <w:rFonts w:eastAsia="Verdana"/>
          <w:color w:val="000000"/>
        </w:rPr>
        <w:t>Nastri</w:t>
      </w:r>
      <w:proofErr w:type="spellEnd"/>
      <w:r w:rsidR="00C648A7" w:rsidRPr="00EB2B77">
        <w:rPr>
          <w:rFonts w:eastAsia="Verdana"/>
          <w:color w:val="000000"/>
        </w:rPr>
        <w:t xml:space="preserve"> Ed., pp. 75-116. </w:t>
      </w:r>
      <w:r w:rsidRPr="00EB2B77">
        <w:rPr>
          <w:rFonts w:eastAsia="Verdana"/>
          <w:color w:val="000000"/>
        </w:rPr>
        <w:t>Buenos Aires: Centro Editorial América Latina</w:t>
      </w:r>
      <w:r w:rsidR="00C648A7" w:rsidRPr="00EB2B77">
        <w:rPr>
          <w:rFonts w:eastAsia="Verdana"/>
          <w:color w:val="000000"/>
        </w:rPr>
        <w:t>.</w:t>
      </w:r>
    </w:p>
    <w:p w:rsidR="00C648A7" w:rsidRPr="00EB2B77" w:rsidRDefault="00714EB6" w:rsidP="00C648A7">
      <w:pPr>
        <w:pStyle w:val="NormalWeb"/>
        <w:shd w:val="clear" w:color="auto" w:fill="FFFFFF" w:themeFill="background1"/>
        <w:spacing w:before="0" w:beforeAutospacing="0" w:after="0" w:afterAutospacing="0" w:line="360" w:lineRule="auto"/>
        <w:jc w:val="both"/>
        <w:rPr>
          <w:rFonts w:eastAsia="Verdana"/>
          <w:color w:val="000000"/>
        </w:rPr>
      </w:pPr>
      <w:r>
        <w:rPr>
          <w:rFonts w:eastAsia="Verdana"/>
          <w:color w:val="000000"/>
        </w:rPr>
        <w:t>(</w:t>
      </w:r>
      <w:r w:rsidR="00C648A7" w:rsidRPr="00EB2B77">
        <w:rPr>
          <w:rFonts w:eastAsia="Verdana"/>
          <w:color w:val="000000"/>
        </w:rPr>
        <w:t>1999</w:t>
      </w:r>
      <w:r>
        <w:rPr>
          <w:rFonts w:eastAsia="Verdana"/>
          <w:color w:val="000000"/>
        </w:rPr>
        <w:t>)</w:t>
      </w:r>
      <w:r w:rsidR="00C648A7" w:rsidRPr="00EB2B77">
        <w:rPr>
          <w:rFonts w:eastAsia="Verdana"/>
          <w:color w:val="000000"/>
        </w:rPr>
        <w:t xml:space="preserve">. </w:t>
      </w:r>
      <w:r>
        <w:rPr>
          <w:rFonts w:eastAsia="Verdana"/>
          <w:color w:val="000000"/>
        </w:rPr>
        <w:t>“</w:t>
      </w:r>
      <w:r w:rsidR="00B1704C" w:rsidRPr="00EB2B77">
        <w:rPr>
          <w:rFonts w:eastAsia="Verdana"/>
          <w:i/>
          <w:iCs/>
          <w:color w:val="000000"/>
        </w:rPr>
        <w:t xml:space="preserve">Del terreno al espacio: planteamientos y perspectivas </w:t>
      </w:r>
      <w:r>
        <w:rPr>
          <w:rFonts w:eastAsia="Verdana"/>
          <w:i/>
          <w:iCs/>
          <w:color w:val="000000"/>
        </w:rPr>
        <w:t>para la arqueología del paisaje”</w:t>
      </w:r>
      <w:r w:rsidR="00C648A7" w:rsidRPr="00EB2B77">
        <w:rPr>
          <w:rFonts w:eastAsia="Verdana"/>
          <w:i/>
          <w:iCs/>
          <w:color w:val="000000"/>
        </w:rPr>
        <w:t xml:space="preserve"> </w:t>
      </w:r>
      <w:r w:rsidR="00C648A7" w:rsidRPr="00EB2B77">
        <w:rPr>
          <w:rFonts w:eastAsia="Verdana"/>
          <w:color w:val="000000"/>
        </w:rPr>
        <w:t xml:space="preserve"> </w:t>
      </w:r>
      <w:r w:rsidR="00B1704C" w:rsidRPr="00EB2B77">
        <w:rPr>
          <w:rFonts w:eastAsia="Verdana"/>
          <w:color w:val="000000"/>
        </w:rPr>
        <w:t>Galicia: Ed. Grupo de investigación en arqueología del paisaje, Universidad Santiago de Compostela</w:t>
      </w:r>
      <w:r w:rsidR="00C648A7" w:rsidRPr="00EB2B77">
        <w:rPr>
          <w:rFonts w:eastAsia="Verdana"/>
          <w:color w:val="000000"/>
        </w:rPr>
        <w:t>.</w:t>
      </w:r>
    </w:p>
    <w:p w:rsidR="00412604" w:rsidRPr="00EB2B77" w:rsidRDefault="00D91BDE" w:rsidP="00412604">
      <w:pPr>
        <w:spacing w:after="0" w:line="360" w:lineRule="auto"/>
        <w:jc w:val="both"/>
        <w:rPr>
          <w:rFonts w:ascii="Times New Roman" w:hAnsi="Times New Roman"/>
          <w:color w:val="231F20"/>
          <w:sz w:val="24"/>
          <w:szCs w:val="24"/>
        </w:rPr>
      </w:pPr>
      <w:r>
        <w:rPr>
          <w:rFonts w:ascii="Times New Roman" w:hAnsi="Times New Roman"/>
          <w:color w:val="231F20"/>
          <w:sz w:val="24"/>
          <w:szCs w:val="24"/>
        </w:rPr>
        <w:t>EBELOT, A</w:t>
      </w:r>
      <w:r w:rsidR="00685739" w:rsidRPr="00EB2B77">
        <w:rPr>
          <w:rFonts w:ascii="Times New Roman" w:hAnsi="Times New Roman"/>
          <w:color w:val="231F20"/>
          <w:sz w:val="24"/>
          <w:szCs w:val="24"/>
        </w:rPr>
        <w:t xml:space="preserve">. </w:t>
      </w:r>
      <w:r w:rsidR="0030080C" w:rsidRPr="00EB2B77">
        <w:rPr>
          <w:rFonts w:ascii="Times New Roman" w:hAnsi="Times New Roman"/>
          <w:color w:val="231F20"/>
          <w:sz w:val="24"/>
          <w:szCs w:val="24"/>
        </w:rPr>
        <w:t xml:space="preserve">[1877] (2008). </w:t>
      </w:r>
      <w:r w:rsidR="0030080C" w:rsidRPr="00EB2B77">
        <w:rPr>
          <w:rFonts w:ascii="Times New Roman" w:hAnsi="Times New Roman"/>
          <w:i/>
          <w:iCs/>
          <w:color w:val="231F20"/>
          <w:sz w:val="24"/>
          <w:szCs w:val="24"/>
        </w:rPr>
        <w:t>Frontera Sur. Recuerdos y relatos de la campaña del desierto</w:t>
      </w:r>
      <w:r w:rsidR="0030080C" w:rsidRPr="00EB2B77">
        <w:rPr>
          <w:rFonts w:ascii="Times New Roman" w:hAnsi="Times New Roman"/>
          <w:color w:val="231F20"/>
          <w:sz w:val="24"/>
          <w:szCs w:val="24"/>
        </w:rPr>
        <w:t xml:space="preserve">. Buenos Aires: </w:t>
      </w:r>
      <w:proofErr w:type="spellStart"/>
      <w:r w:rsidR="0030080C" w:rsidRPr="00EB2B77">
        <w:rPr>
          <w:rFonts w:ascii="Times New Roman" w:hAnsi="Times New Roman"/>
          <w:color w:val="231F20"/>
          <w:sz w:val="24"/>
          <w:szCs w:val="24"/>
        </w:rPr>
        <w:t>Kraft</w:t>
      </w:r>
      <w:proofErr w:type="spellEnd"/>
      <w:r w:rsidR="0030080C" w:rsidRPr="00EB2B77">
        <w:rPr>
          <w:rFonts w:ascii="Times New Roman" w:hAnsi="Times New Roman"/>
          <w:color w:val="231F20"/>
          <w:sz w:val="24"/>
          <w:szCs w:val="24"/>
        </w:rPr>
        <w:t>,</w:t>
      </w:r>
      <w:r w:rsidR="0030080C" w:rsidRPr="00EB2B77">
        <w:rPr>
          <w:rFonts w:ascii="Times New Roman" w:hAnsi="Times New Roman"/>
          <w:color w:val="231F20"/>
          <w:sz w:val="24"/>
          <w:szCs w:val="24"/>
        </w:rPr>
        <w:br/>
      </w:r>
      <w:r w:rsidR="0030080C" w:rsidRPr="00EB2B77">
        <w:rPr>
          <w:rFonts w:ascii="Times New Roman" w:hAnsi="Times New Roman"/>
          <w:sz w:val="24"/>
          <w:szCs w:val="24"/>
        </w:rPr>
        <w:t xml:space="preserve"> </w:t>
      </w:r>
      <w:r w:rsidR="00B1704C" w:rsidRPr="00EB2B77">
        <w:rPr>
          <w:rFonts w:ascii="Times New Roman" w:eastAsia="Arial" w:hAnsi="Times New Roman"/>
          <w:bCs/>
          <w:sz w:val="24"/>
          <w:szCs w:val="24"/>
        </w:rPr>
        <w:t>FLORES</w:t>
      </w:r>
      <w:r w:rsidR="00C648A7" w:rsidRPr="00EB2B77">
        <w:rPr>
          <w:rFonts w:ascii="Times New Roman" w:eastAsia="Arial" w:hAnsi="Times New Roman"/>
          <w:bCs/>
          <w:sz w:val="24"/>
          <w:szCs w:val="24"/>
          <w:shd w:val="clear" w:color="auto" w:fill="FFFFFF"/>
        </w:rPr>
        <w:t>, F</w:t>
      </w:r>
      <w:r w:rsidR="00685739" w:rsidRPr="00EB2B77">
        <w:rPr>
          <w:rFonts w:ascii="Times New Roman" w:hAnsi="Times New Roman"/>
          <w:color w:val="231F20"/>
          <w:sz w:val="24"/>
          <w:szCs w:val="24"/>
        </w:rPr>
        <w:t xml:space="preserve">. </w:t>
      </w:r>
      <w:r w:rsidR="00D4008B">
        <w:rPr>
          <w:rFonts w:ascii="Times New Roman" w:hAnsi="Times New Roman"/>
          <w:color w:val="231F20"/>
          <w:sz w:val="24"/>
          <w:szCs w:val="24"/>
        </w:rPr>
        <w:t>(</w:t>
      </w:r>
      <w:r w:rsidR="00412604" w:rsidRPr="00EB2B77">
        <w:rPr>
          <w:rFonts w:ascii="Times New Roman" w:eastAsia="Arial" w:hAnsi="Times New Roman"/>
          <w:sz w:val="24"/>
          <w:szCs w:val="24"/>
        </w:rPr>
        <w:t>2010</w:t>
      </w:r>
      <w:r w:rsidR="00D4008B">
        <w:rPr>
          <w:rFonts w:ascii="Times New Roman" w:eastAsia="Arial" w:hAnsi="Times New Roman"/>
          <w:sz w:val="24"/>
          <w:szCs w:val="24"/>
        </w:rPr>
        <w:t>)</w:t>
      </w:r>
      <w:r w:rsidR="00412604" w:rsidRPr="00EB2B77">
        <w:rPr>
          <w:rFonts w:ascii="Times New Roman" w:eastAsia="Arial" w:hAnsi="Times New Roman"/>
          <w:sz w:val="24"/>
          <w:szCs w:val="24"/>
        </w:rPr>
        <w:t xml:space="preserve">. </w:t>
      </w:r>
      <w:r w:rsidR="00D4008B">
        <w:rPr>
          <w:rFonts w:ascii="Times New Roman" w:eastAsia="Arial" w:hAnsi="Times New Roman"/>
          <w:sz w:val="24"/>
          <w:szCs w:val="24"/>
        </w:rPr>
        <w:t>“</w:t>
      </w:r>
      <w:r w:rsidR="00412604" w:rsidRPr="00EB2B77">
        <w:rPr>
          <w:rFonts w:ascii="Times New Roman" w:eastAsia="Arial" w:hAnsi="Times New Roman"/>
          <w:sz w:val="24"/>
          <w:szCs w:val="24"/>
        </w:rPr>
        <w:t>Geografía</w:t>
      </w:r>
      <w:r w:rsidR="00D4008B">
        <w:rPr>
          <w:rFonts w:ascii="Times New Roman" w:eastAsia="Arial" w:hAnsi="Times New Roman"/>
          <w:sz w:val="24"/>
          <w:szCs w:val="24"/>
        </w:rPr>
        <w:t xml:space="preserve"> Cultural: ¿un campo emergente?” </w:t>
      </w:r>
      <w:r w:rsidR="00412604" w:rsidRPr="00EB2B77">
        <w:rPr>
          <w:rFonts w:ascii="Times New Roman" w:eastAsia="Arial" w:hAnsi="Times New Roman"/>
          <w:sz w:val="24"/>
          <w:szCs w:val="24"/>
        </w:rPr>
        <w:t xml:space="preserve"> en </w:t>
      </w:r>
      <w:r w:rsidR="00412604" w:rsidRPr="00EB2B77">
        <w:rPr>
          <w:rFonts w:ascii="Times New Roman" w:eastAsia="Arial" w:hAnsi="Times New Roman"/>
          <w:i/>
          <w:iCs/>
          <w:sz w:val="24"/>
          <w:szCs w:val="24"/>
        </w:rPr>
        <w:t>Anuario de la División Geografía 2009</w:t>
      </w:r>
      <w:r w:rsidR="00412604" w:rsidRPr="00EB2B77">
        <w:rPr>
          <w:rFonts w:ascii="Times New Roman" w:eastAsia="Arial" w:hAnsi="Times New Roman"/>
          <w:sz w:val="24"/>
          <w:szCs w:val="24"/>
        </w:rPr>
        <w:t>, Departamento de Ciencias Sociales, Universidad Nacional de Luján. Argentina: Universidad Nacional de Luján</w:t>
      </w:r>
    </w:p>
    <w:p w:rsidR="00B1704C" w:rsidRPr="00EB2B77" w:rsidRDefault="00C648A7" w:rsidP="00E66817">
      <w:pPr>
        <w:spacing w:after="0" w:line="360" w:lineRule="auto"/>
        <w:jc w:val="both"/>
        <w:rPr>
          <w:rFonts w:ascii="Times New Roman" w:hAnsi="Times New Roman"/>
          <w:sz w:val="24"/>
          <w:szCs w:val="24"/>
        </w:rPr>
      </w:pPr>
      <w:r w:rsidRPr="00EB2B77">
        <w:rPr>
          <w:rFonts w:ascii="Times New Roman" w:eastAsia="Arial" w:hAnsi="Times New Roman"/>
          <w:bCs/>
          <w:sz w:val="24"/>
          <w:szCs w:val="24"/>
          <w:shd w:val="clear" w:color="auto" w:fill="FFFFFF"/>
        </w:rPr>
        <w:t xml:space="preserve">2013. </w:t>
      </w:r>
      <w:r w:rsidR="00B1704C" w:rsidRPr="00EB2B77">
        <w:rPr>
          <w:rFonts w:ascii="Times New Roman" w:eastAsia="Arial" w:hAnsi="Times New Roman"/>
          <w:bCs/>
          <w:sz w:val="24"/>
          <w:szCs w:val="24"/>
          <w:shd w:val="clear" w:color="auto" w:fill="FFFFFF"/>
        </w:rPr>
        <w:t xml:space="preserve">Detrás del Santuario. Paisajes visibles e invisibles en torno a la </w:t>
      </w:r>
      <w:proofErr w:type="spellStart"/>
      <w:r w:rsidR="00B1704C" w:rsidRPr="00EB2B77">
        <w:rPr>
          <w:rFonts w:ascii="Times New Roman" w:eastAsia="Arial" w:hAnsi="Times New Roman"/>
          <w:bCs/>
          <w:sz w:val="24"/>
          <w:szCs w:val="24"/>
          <w:shd w:val="clear" w:color="auto" w:fill="FFFFFF"/>
        </w:rPr>
        <w:t>hierópolis</w:t>
      </w:r>
      <w:proofErr w:type="spellEnd"/>
      <w:r w:rsidRPr="00EB2B77">
        <w:rPr>
          <w:rFonts w:ascii="Times New Roman" w:eastAsia="Arial" w:hAnsi="Times New Roman"/>
          <w:bCs/>
          <w:sz w:val="24"/>
          <w:szCs w:val="24"/>
          <w:shd w:val="clear" w:color="auto" w:fill="FFFFFF"/>
        </w:rPr>
        <w:t xml:space="preserve"> </w:t>
      </w:r>
      <w:proofErr w:type="spellStart"/>
      <w:r w:rsidRPr="00EB2B77">
        <w:rPr>
          <w:rFonts w:ascii="Times New Roman" w:eastAsia="Arial" w:hAnsi="Times New Roman"/>
          <w:bCs/>
          <w:sz w:val="24"/>
          <w:szCs w:val="24"/>
          <w:shd w:val="clear" w:color="auto" w:fill="FFFFFF"/>
        </w:rPr>
        <w:t>nicoleña</w:t>
      </w:r>
      <w:proofErr w:type="spellEnd"/>
      <w:r w:rsidRPr="00EB2B77">
        <w:rPr>
          <w:rFonts w:ascii="Times New Roman" w:eastAsia="Arial" w:hAnsi="Times New Roman"/>
          <w:bCs/>
          <w:sz w:val="24"/>
          <w:szCs w:val="24"/>
          <w:shd w:val="clear" w:color="auto" w:fill="FFFFFF"/>
        </w:rPr>
        <w:t xml:space="preserve"> (Argentina), En</w:t>
      </w:r>
      <w:r w:rsidR="00B1704C" w:rsidRPr="00EB2B77">
        <w:rPr>
          <w:rFonts w:ascii="Times New Roman" w:eastAsia="Arial" w:hAnsi="Times New Roman"/>
          <w:bCs/>
          <w:sz w:val="24"/>
          <w:szCs w:val="24"/>
          <w:shd w:val="clear" w:color="auto" w:fill="FFFFFF"/>
        </w:rPr>
        <w:t xml:space="preserve"> </w:t>
      </w:r>
      <w:r w:rsidRPr="00EB2B77">
        <w:rPr>
          <w:rFonts w:ascii="Times New Roman" w:eastAsia="Arial" w:hAnsi="Times New Roman"/>
          <w:bCs/>
          <w:i/>
          <w:iCs/>
          <w:sz w:val="24"/>
          <w:szCs w:val="24"/>
          <w:shd w:val="clear" w:color="auto" w:fill="FFFFFF"/>
        </w:rPr>
        <w:t>Santuarios, fiestas patronales, peregrinaciones y turismo religioso</w:t>
      </w:r>
      <w:r w:rsidRPr="00EB2B77">
        <w:rPr>
          <w:rFonts w:ascii="Times New Roman" w:eastAsia="Arial" w:hAnsi="Times New Roman"/>
          <w:bCs/>
          <w:sz w:val="24"/>
          <w:szCs w:val="24"/>
          <w:shd w:val="clear" w:color="auto" w:fill="FFFFFF"/>
        </w:rPr>
        <w:t>, Rogelio Martínez Cárdenas</w:t>
      </w:r>
      <w:r w:rsidR="00B1704C" w:rsidRPr="00EB2B77">
        <w:rPr>
          <w:rFonts w:ascii="Times New Roman" w:eastAsia="Arial" w:hAnsi="Times New Roman"/>
          <w:bCs/>
          <w:sz w:val="24"/>
          <w:szCs w:val="24"/>
          <w:shd w:val="clear" w:color="auto" w:fill="FFFFFF"/>
        </w:rPr>
        <w:t>, Rogelio</w:t>
      </w:r>
      <w:r w:rsidRPr="00EB2B77">
        <w:rPr>
          <w:rFonts w:ascii="Times New Roman" w:eastAsia="Arial" w:hAnsi="Times New Roman"/>
          <w:bCs/>
          <w:sz w:val="24"/>
          <w:szCs w:val="24"/>
          <w:shd w:val="clear" w:color="auto" w:fill="FFFFFF"/>
        </w:rPr>
        <w:t xml:space="preserve">. </w:t>
      </w:r>
      <w:r w:rsidRPr="00EB2B77">
        <w:rPr>
          <w:rFonts w:ascii="Times New Roman" w:eastAsia="Arial" w:hAnsi="Times New Roman"/>
          <w:bCs/>
          <w:sz w:val="24"/>
          <w:szCs w:val="24"/>
          <w:shd w:val="clear" w:color="auto" w:fill="FFFFFF"/>
        </w:rPr>
        <w:lastRenderedPageBreak/>
        <w:t xml:space="preserve">España: </w:t>
      </w:r>
      <w:r w:rsidR="00B1704C" w:rsidRPr="00EB2B77">
        <w:rPr>
          <w:rFonts w:ascii="Times New Roman" w:eastAsia="Arial" w:hAnsi="Times New Roman"/>
          <w:bCs/>
          <w:sz w:val="24"/>
          <w:szCs w:val="24"/>
          <w:shd w:val="clear" w:color="auto" w:fill="FFFFFF"/>
        </w:rPr>
        <w:t xml:space="preserve">Universidad de Málaga, Grupo </w:t>
      </w:r>
      <w:proofErr w:type="spellStart"/>
      <w:r w:rsidR="00B1704C" w:rsidRPr="00EB2B77">
        <w:rPr>
          <w:rFonts w:ascii="Times New Roman" w:eastAsia="Arial" w:hAnsi="Times New Roman"/>
          <w:bCs/>
          <w:sz w:val="24"/>
          <w:szCs w:val="24"/>
          <w:shd w:val="clear" w:color="auto" w:fill="FFFFFF"/>
        </w:rPr>
        <w:t>Eumed</w:t>
      </w:r>
      <w:proofErr w:type="spellEnd"/>
      <w:r w:rsidR="00B1704C" w:rsidRPr="00EB2B77">
        <w:rPr>
          <w:rFonts w:ascii="Times New Roman" w:eastAsia="Arial" w:hAnsi="Times New Roman"/>
          <w:bCs/>
          <w:sz w:val="24"/>
          <w:szCs w:val="24"/>
          <w:shd w:val="clear" w:color="auto" w:fill="FFFFFF"/>
        </w:rPr>
        <w:t xml:space="preserve">, </w:t>
      </w:r>
    </w:p>
    <w:p w:rsidR="009F3511" w:rsidRPr="00345853" w:rsidRDefault="009F3511" w:rsidP="007D1578">
      <w:pPr>
        <w:pStyle w:val="NormalWeb"/>
        <w:shd w:val="clear" w:color="auto" w:fill="FFFFFF" w:themeFill="background1"/>
        <w:spacing w:before="0" w:beforeAutospacing="0" w:after="0" w:afterAutospacing="0" w:line="360" w:lineRule="auto"/>
        <w:jc w:val="both"/>
        <w:rPr>
          <w:rFonts w:eastAsia="Verdana"/>
          <w:color w:val="000000"/>
          <w:lang w:val="es-AR"/>
        </w:rPr>
      </w:pPr>
      <w:r w:rsidRPr="00EB2B77">
        <w:rPr>
          <w:rFonts w:eastAsia="Verdana"/>
          <w:color w:val="000000"/>
        </w:rPr>
        <w:t>GIBERTI, C</w:t>
      </w:r>
      <w:r w:rsidR="00A65199">
        <w:rPr>
          <w:rFonts w:eastAsia="Verdana"/>
          <w:color w:val="000000"/>
        </w:rPr>
        <w:t>.</w:t>
      </w:r>
      <w:r w:rsidR="00685739" w:rsidRPr="00EB2B77">
        <w:rPr>
          <w:rFonts w:eastAsia="Verdana"/>
          <w:color w:val="000000"/>
        </w:rPr>
        <w:t xml:space="preserve"> </w:t>
      </w:r>
      <w:r w:rsidR="00D4008B">
        <w:rPr>
          <w:rFonts w:eastAsia="Verdana"/>
          <w:color w:val="000000"/>
        </w:rPr>
        <w:t>(</w:t>
      </w:r>
      <w:r w:rsidRPr="00EB2B77">
        <w:rPr>
          <w:rFonts w:eastAsia="Verdana"/>
          <w:color w:val="000000"/>
        </w:rPr>
        <w:t>1969</w:t>
      </w:r>
      <w:r w:rsidR="00D4008B">
        <w:rPr>
          <w:rFonts w:eastAsia="Verdana"/>
          <w:color w:val="000000"/>
        </w:rPr>
        <w:t>)</w:t>
      </w:r>
      <w:r w:rsidRPr="00EB2B77">
        <w:rPr>
          <w:rFonts w:eastAsia="Verdana"/>
          <w:color w:val="000000"/>
        </w:rPr>
        <w:t xml:space="preserve">. </w:t>
      </w:r>
      <w:r w:rsidR="00D4008B">
        <w:rPr>
          <w:rFonts w:eastAsia="Verdana"/>
          <w:color w:val="000000"/>
        </w:rPr>
        <w:t>“</w:t>
      </w:r>
      <w:r w:rsidRPr="00EB2B77">
        <w:rPr>
          <w:rFonts w:eastAsia="Verdana"/>
          <w:i/>
          <w:color w:val="000000"/>
        </w:rPr>
        <w:t>Historia económica de la ganadería Argentina</w:t>
      </w:r>
      <w:r w:rsidR="00D4008B">
        <w:rPr>
          <w:rFonts w:eastAsia="Verdana"/>
          <w:color w:val="000000"/>
        </w:rPr>
        <w:t>” en</w:t>
      </w:r>
      <w:r w:rsidRPr="00EB2B77">
        <w:rPr>
          <w:rFonts w:eastAsia="Verdana"/>
          <w:color w:val="000000"/>
        </w:rPr>
        <w:t xml:space="preserve"> </w:t>
      </w:r>
      <w:r w:rsidRPr="00345853">
        <w:rPr>
          <w:rFonts w:eastAsia="Verdana"/>
          <w:color w:val="000000"/>
          <w:lang w:val="es-AR"/>
        </w:rPr>
        <w:t>Buenos Aires:</w:t>
      </w:r>
      <w:r w:rsidRPr="00345853">
        <w:rPr>
          <w:lang w:val="es-AR" w:eastAsia="es-AR"/>
        </w:rPr>
        <w:t xml:space="preserve"> </w:t>
      </w:r>
      <w:r w:rsidRPr="00345853">
        <w:rPr>
          <w:rFonts w:eastAsia="Verdana"/>
          <w:color w:val="000000"/>
          <w:lang w:val="es-AR"/>
        </w:rPr>
        <w:t>Solar-</w:t>
      </w:r>
      <w:proofErr w:type="spellStart"/>
      <w:r w:rsidRPr="00345853">
        <w:rPr>
          <w:rFonts w:eastAsia="Verdana"/>
          <w:color w:val="000000"/>
          <w:lang w:val="es-AR"/>
        </w:rPr>
        <w:t>Hachette</w:t>
      </w:r>
      <w:proofErr w:type="spellEnd"/>
      <w:r w:rsidR="00685739" w:rsidRPr="00345853">
        <w:rPr>
          <w:rFonts w:eastAsia="Verdana"/>
          <w:color w:val="000000"/>
          <w:lang w:val="es-AR"/>
        </w:rPr>
        <w:t>.</w:t>
      </w:r>
    </w:p>
    <w:p w:rsidR="00766A9F" w:rsidRPr="00EB2B77" w:rsidRDefault="00766A9F" w:rsidP="007D1578">
      <w:pPr>
        <w:pStyle w:val="NormalWeb"/>
        <w:shd w:val="clear" w:color="auto" w:fill="FFFFFF" w:themeFill="background1"/>
        <w:spacing w:before="0" w:beforeAutospacing="0" w:after="0" w:afterAutospacing="0" w:line="360" w:lineRule="auto"/>
        <w:jc w:val="both"/>
        <w:rPr>
          <w:color w:val="231F20"/>
          <w:lang w:val="es-AR" w:eastAsia="es-AR"/>
        </w:rPr>
      </w:pPr>
      <w:r w:rsidRPr="00EB2B77">
        <w:rPr>
          <w:color w:val="231F20"/>
          <w:lang w:val="es-AR" w:eastAsia="es-AR"/>
        </w:rPr>
        <w:t>GÓMEZ ROMERO, F. y V. PEDROTTA</w:t>
      </w:r>
      <w:r w:rsidR="00685739" w:rsidRPr="00EB2B77">
        <w:rPr>
          <w:color w:val="231F20"/>
          <w:lang w:val="es-AR" w:eastAsia="es-AR"/>
        </w:rPr>
        <w:t xml:space="preserve">. </w:t>
      </w:r>
      <w:r w:rsidR="00D4008B">
        <w:rPr>
          <w:color w:val="231F20"/>
          <w:lang w:val="es-AR" w:eastAsia="es-AR"/>
        </w:rPr>
        <w:t>(</w:t>
      </w:r>
      <w:r w:rsidRPr="00EB2B77">
        <w:rPr>
          <w:color w:val="231F20"/>
          <w:lang w:val="es-AR" w:eastAsia="es-AR"/>
        </w:rPr>
        <w:t>1998</w:t>
      </w:r>
      <w:r w:rsidR="00D4008B">
        <w:rPr>
          <w:color w:val="231F20"/>
          <w:lang w:val="es-AR" w:eastAsia="es-AR"/>
        </w:rPr>
        <w:t>)</w:t>
      </w:r>
      <w:r w:rsidR="00633E6F">
        <w:rPr>
          <w:color w:val="231F20"/>
          <w:lang w:val="es-AR" w:eastAsia="es-AR"/>
        </w:rPr>
        <w:t xml:space="preserve"> “</w:t>
      </w:r>
      <w:r w:rsidR="00633E6F" w:rsidRPr="00EB2B77">
        <w:rPr>
          <w:color w:val="231F20"/>
          <w:lang w:val="es-AR" w:eastAsia="es-AR"/>
        </w:rPr>
        <w:t>Consideraciones</w:t>
      </w:r>
      <w:r w:rsidRPr="00EB2B77">
        <w:rPr>
          <w:color w:val="231F20"/>
          <w:lang w:val="es-AR" w:eastAsia="es-AR"/>
        </w:rPr>
        <w:t xml:space="preserve"> teórico-metodológicas acerca de una disciplina emergente en Arge</w:t>
      </w:r>
      <w:r w:rsidR="00633E6F">
        <w:rPr>
          <w:color w:val="231F20"/>
          <w:lang w:val="es-AR" w:eastAsia="es-AR"/>
        </w:rPr>
        <w:t xml:space="preserve">ntina: la Arqueología Histórica” en </w:t>
      </w:r>
      <w:r w:rsidRPr="00EB2B77">
        <w:rPr>
          <w:color w:val="231F20"/>
          <w:lang w:val="es-AR" w:eastAsia="es-AR"/>
        </w:rPr>
        <w:t xml:space="preserve"> </w:t>
      </w:r>
      <w:r w:rsidRPr="00EB2B77">
        <w:rPr>
          <w:i/>
          <w:iCs/>
          <w:color w:val="231F20"/>
          <w:lang w:val="es-AR" w:eastAsia="es-AR"/>
        </w:rPr>
        <w:t xml:space="preserve">Arqueología </w:t>
      </w:r>
      <w:r w:rsidRPr="00EB2B77">
        <w:rPr>
          <w:color w:val="231F20"/>
          <w:lang w:val="es-AR" w:eastAsia="es-AR"/>
        </w:rPr>
        <w:t>8:29-56.</w:t>
      </w:r>
      <w:r w:rsidRPr="00EB2B77">
        <w:rPr>
          <w:lang w:val="es-AR" w:eastAsia="es-AR"/>
        </w:rPr>
        <w:t xml:space="preserve"> </w:t>
      </w:r>
    </w:p>
    <w:p w:rsidR="00B70E16" w:rsidRPr="0030263D" w:rsidRDefault="00D91BDE" w:rsidP="007D1578">
      <w:pPr>
        <w:pStyle w:val="NormalWeb"/>
        <w:shd w:val="clear" w:color="auto" w:fill="FFFFFF" w:themeFill="background1"/>
        <w:spacing w:before="0" w:beforeAutospacing="0" w:after="0" w:afterAutospacing="0" w:line="360" w:lineRule="auto"/>
        <w:jc w:val="both"/>
        <w:rPr>
          <w:rFonts w:eastAsia="Verdana"/>
          <w:color w:val="000000"/>
          <w:lang w:val="es-AR"/>
        </w:rPr>
      </w:pPr>
      <w:r>
        <w:rPr>
          <w:rFonts w:eastAsia="Verdana"/>
          <w:color w:val="000000"/>
        </w:rPr>
        <w:t xml:space="preserve">GUTIÉRREZ PUEBLA, J. </w:t>
      </w:r>
      <w:r w:rsidR="00B70E16" w:rsidRPr="00EB2B77">
        <w:rPr>
          <w:rFonts w:eastAsia="Verdana"/>
          <w:color w:val="000000"/>
        </w:rPr>
        <w:t xml:space="preserve"> y</w:t>
      </w:r>
      <w:r w:rsidR="00766A9F" w:rsidRPr="00EB2B77">
        <w:rPr>
          <w:rFonts w:eastAsia="Verdana"/>
          <w:color w:val="000000"/>
        </w:rPr>
        <w:t xml:space="preserve"> </w:t>
      </w:r>
      <w:r>
        <w:rPr>
          <w:rFonts w:eastAsia="Verdana"/>
          <w:color w:val="000000"/>
        </w:rPr>
        <w:t>GOULD, M</w:t>
      </w:r>
      <w:r w:rsidR="00FE2617" w:rsidRPr="00EB2B77">
        <w:rPr>
          <w:rFonts w:eastAsia="Verdana"/>
          <w:color w:val="000000"/>
        </w:rPr>
        <w:t xml:space="preserve">. </w:t>
      </w:r>
      <w:r w:rsidR="00633E6F">
        <w:rPr>
          <w:rFonts w:eastAsia="Verdana"/>
          <w:color w:val="000000"/>
        </w:rPr>
        <w:t>(</w:t>
      </w:r>
      <w:r w:rsidR="00B70E16" w:rsidRPr="00EB2B77">
        <w:rPr>
          <w:rFonts w:eastAsia="Verdana"/>
          <w:color w:val="000000"/>
        </w:rPr>
        <w:t>1994</w:t>
      </w:r>
      <w:r w:rsidR="00633E6F">
        <w:rPr>
          <w:rFonts w:eastAsia="Verdana"/>
          <w:color w:val="000000"/>
        </w:rPr>
        <w:t>) “</w:t>
      </w:r>
      <w:r w:rsidR="00FE2617" w:rsidRPr="00EB2B77">
        <w:rPr>
          <w:rFonts w:eastAsia="Verdana"/>
          <w:i/>
          <w:color w:val="000000"/>
        </w:rPr>
        <w:t>SIG: sistemas de información geográfica</w:t>
      </w:r>
      <w:r w:rsidR="0030263D">
        <w:rPr>
          <w:rFonts w:eastAsia="Verdana"/>
          <w:color w:val="000000"/>
        </w:rPr>
        <w:t>” en</w:t>
      </w:r>
      <w:r w:rsidR="00B70E16" w:rsidRPr="00EB2B77">
        <w:rPr>
          <w:rFonts w:eastAsia="Verdana"/>
          <w:color w:val="000000"/>
        </w:rPr>
        <w:t xml:space="preserve"> </w:t>
      </w:r>
      <w:r w:rsidR="00B70E16" w:rsidRPr="0030263D">
        <w:rPr>
          <w:rFonts w:eastAsia="Verdana"/>
          <w:color w:val="000000"/>
          <w:lang w:val="es-AR"/>
        </w:rPr>
        <w:t>Madrid</w:t>
      </w:r>
      <w:r w:rsidR="0030263D" w:rsidRPr="0030263D">
        <w:rPr>
          <w:rFonts w:eastAsia="Verdana"/>
          <w:color w:val="000000"/>
          <w:lang w:val="es-AR"/>
        </w:rPr>
        <w:t>: Editorial</w:t>
      </w:r>
      <w:r w:rsidR="00B70E16" w:rsidRPr="0030263D">
        <w:rPr>
          <w:rFonts w:eastAsia="Verdana"/>
          <w:color w:val="000000"/>
          <w:lang w:val="es-AR"/>
        </w:rPr>
        <w:t xml:space="preserve"> síntesis</w:t>
      </w:r>
    </w:p>
    <w:p w:rsidR="00B1704C" w:rsidRPr="00EB2B77" w:rsidRDefault="00B1704C" w:rsidP="00A17199">
      <w:pPr>
        <w:pStyle w:val="NormalWeb"/>
        <w:shd w:val="clear" w:color="auto" w:fill="FFFFFF" w:themeFill="background1"/>
        <w:spacing w:before="0" w:beforeAutospacing="0" w:after="0" w:afterAutospacing="0" w:line="360" w:lineRule="auto"/>
        <w:jc w:val="both"/>
        <w:rPr>
          <w:rFonts w:eastAsia="Verdana"/>
          <w:color w:val="000000"/>
        </w:rPr>
      </w:pPr>
      <w:r w:rsidRPr="00345853">
        <w:rPr>
          <w:rFonts w:eastAsia="Verdana"/>
          <w:color w:val="000000"/>
          <w:lang w:val="es-AR"/>
        </w:rPr>
        <w:t>HODDER, I</w:t>
      </w:r>
      <w:r w:rsidR="00D91BDE">
        <w:rPr>
          <w:rFonts w:eastAsia="Verdana"/>
          <w:color w:val="000000"/>
          <w:lang w:val="es-AR"/>
        </w:rPr>
        <w:t>.</w:t>
      </w:r>
      <w:r w:rsidRPr="00345853">
        <w:rPr>
          <w:rFonts w:eastAsia="Verdana"/>
          <w:color w:val="000000"/>
          <w:lang w:val="es-AR"/>
        </w:rPr>
        <w:t xml:space="preserve"> y ORTON, C</w:t>
      </w:r>
      <w:r w:rsidR="00685739" w:rsidRPr="00345853">
        <w:rPr>
          <w:rFonts w:eastAsia="Verdana"/>
          <w:color w:val="000000"/>
          <w:lang w:val="es-AR"/>
        </w:rPr>
        <w:t xml:space="preserve">. </w:t>
      </w:r>
      <w:r w:rsidR="0030263D">
        <w:rPr>
          <w:rFonts w:eastAsia="Verdana"/>
          <w:color w:val="000000"/>
          <w:lang w:val="es-AR"/>
        </w:rPr>
        <w:t>(</w:t>
      </w:r>
      <w:r w:rsidR="007D1578" w:rsidRPr="00345853">
        <w:rPr>
          <w:rFonts w:eastAsia="Verdana"/>
          <w:color w:val="000000"/>
          <w:lang w:val="es-AR"/>
        </w:rPr>
        <w:t>1990</w:t>
      </w:r>
      <w:r w:rsidR="0030263D">
        <w:rPr>
          <w:rFonts w:eastAsia="Verdana"/>
          <w:color w:val="000000"/>
          <w:lang w:val="es-AR"/>
        </w:rPr>
        <w:t>) “</w:t>
      </w:r>
      <w:r w:rsidRPr="00EB2B77">
        <w:rPr>
          <w:rFonts w:eastAsia="Verdana"/>
          <w:i/>
          <w:iCs/>
          <w:color w:val="000000"/>
        </w:rPr>
        <w:t>Análisis</w:t>
      </w:r>
      <w:r w:rsidR="00A17199" w:rsidRPr="00EB2B77">
        <w:rPr>
          <w:rStyle w:val="apple-converted-space"/>
          <w:rFonts w:eastAsia="Verdana"/>
          <w:i/>
          <w:iCs/>
          <w:color w:val="000000"/>
        </w:rPr>
        <w:t xml:space="preserve"> </w:t>
      </w:r>
      <w:r w:rsidRPr="00EB2B77">
        <w:rPr>
          <w:rFonts w:eastAsia="Verdana"/>
          <w:i/>
          <w:iCs/>
          <w:color w:val="000000"/>
        </w:rPr>
        <w:t>espacial en arqueología</w:t>
      </w:r>
      <w:r w:rsidR="0030263D">
        <w:rPr>
          <w:rFonts w:eastAsia="Verdana"/>
          <w:i/>
          <w:iCs/>
          <w:color w:val="000000"/>
        </w:rPr>
        <w:t xml:space="preserve">” en </w:t>
      </w:r>
      <w:r w:rsidRPr="00EB2B77">
        <w:rPr>
          <w:rFonts w:eastAsia="Verdana"/>
          <w:color w:val="000000"/>
        </w:rPr>
        <w:t>Barcelona: Crítica</w:t>
      </w:r>
      <w:r w:rsidR="00A17199" w:rsidRPr="00EB2B77">
        <w:rPr>
          <w:rFonts w:eastAsia="Verdana"/>
          <w:color w:val="000000"/>
        </w:rPr>
        <w:t>.</w:t>
      </w:r>
    </w:p>
    <w:p w:rsidR="00A17199" w:rsidRPr="00EB2B77" w:rsidRDefault="00D91BDE" w:rsidP="00A17199">
      <w:pPr>
        <w:pStyle w:val="NormalWeb"/>
        <w:shd w:val="clear" w:color="auto" w:fill="FFFFFF" w:themeFill="background1"/>
        <w:spacing w:before="0" w:beforeAutospacing="0" w:after="0" w:afterAutospacing="0" w:line="360" w:lineRule="auto"/>
        <w:jc w:val="both"/>
        <w:rPr>
          <w:rFonts w:eastAsia="Verdana"/>
          <w:color w:val="000000"/>
          <w:lang w:val="en-US"/>
        </w:rPr>
      </w:pPr>
      <w:r>
        <w:rPr>
          <w:rFonts w:eastAsia="Verdana"/>
          <w:color w:val="000000"/>
          <w:lang w:val="en-US"/>
        </w:rPr>
        <w:t>INGOLD, T</w:t>
      </w:r>
      <w:r w:rsidR="001951FC" w:rsidRPr="00EB2B77">
        <w:rPr>
          <w:rFonts w:eastAsia="Verdana"/>
          <w:color w:val="000000"/>
          <w:lang w:val="en-US"/>
        </w:rPr>
        <w:t xml:space="preserve">. </w:t>
      </w:r>
      <w:r w:rsidR="0030263D">
        <w:rPr>
          <w:rFonts w:eastAsia="Verdana"/>
          <w:color w:val="000000"/>
          <w:lang w:val="en-US"/>
        </w:rPr>
        <w:t>(</w:t>
      </w:r>
      <w:r w:rsidR="00A17199" w:rsidRPr="00EB2B77">
        <w:rPr>
          <w:rFonts w:eastAsia="Verdana"/>
          <w:color w:val="000000"/>
          <w:lang w:val="en-US"/>
        </w:rPr>
        <w:t>2000</w:t>
      </w:r>
      <w:r w:rsidR="0030263D">
        <w:rPr>
          <w:rFonts w:eastAsia="Verdana"/>
          <w:color w:val="000000"/>
          <w:lang w:val="en-US"/>
        </w:rPr>
        <w:t>)</w:t>
      </w:r>
      <w:r w:rsidR="00A17199" w:rsidRPr="00EB2B77">
        <w:rPr>
          <w:rFonts w:eastAsia="Verdana"/>
          <w:color w:val="000000"/>
          <w:lang w:val="en-US"/>
        </w:rPr>
        <w:t xml:space="preserve">. </w:t>
      </w:r>
      <w:r w:rsidR="0030263D">
        <w:rPr>
          <w:rFonts w:eastAsia="Verdana"/>
          <w:color w:val="000000"/>
          <w:lang w:val="en-US"/>
        </w:rPr>
        <w:t>“</w:t>
      </w:r>
      <w:r w:rsidR="00A17199" w:rsidRPr="00EB2B77">
        <w:rPr>
          <w:rFonts w:eastAsia="Verdana"/>
          <w:i/>
          <w:color w:val="000000"/>
          <w:lang w:val="en-US"/>
        </w:rPr>
        <w:t>The perception of the environment: essays on</w:t>
      </w:r>
      <w:r w:rsidR="0030263D">
        <w:rPr>
          <w:rFonts w:eastAsia="Verdana"/>
          <w:i/>
          <w:color w:val="000000"/>
          <w:lang w:val="en-US"/>
        </w:rPr>
        <w:t xml:space="preserve"> livelihood, dwelling and skill” en </w:t>
      </w:r>
      <w:r w:rsidR="00A17199" w:rsidRPr="00EB2B77">
        <w:rPr>
          <w:rFonts w:eastAsia="Verdana"/>
          <w:color w:val="000000"/>
          <w:lang w:val="en-US"/>
        </w:rPr>
        <w:t>London:</w:t>
      </w:r>
      <w:r w:rsidR="00CC146A">
        <w:rPr>
          <w:rFonts w:eastAsia="Verdana"/>
          <w:color w:val="000000"/>
          <w:lang w:val="en-US"/>
        </w:rPr>
        <w:t xml:space="preserve"> </w:t>
      </w:r>
      <w:r w:rsidR="00A17199" w:rsidRPr="00EB2B77">
        <w:rPr>
          <w:rFonts w:eastAsia="Verdana"/>
          <w:color w:val="000000"/>
          <w:lang w:val="en-US"/>
        </w:rPr>
        <w:t>Routledge.</w:t>
      </w:r>
    </w:p>
    <w:p w:rsidR="00412604" w:rsidRPr="001B055E" w:rsidRDefault="00D91BDE" w:rsidP="00A17199">
      <w:pPr>
        <w:pStyle w:val="NormalWeb"/>
        <w:shd w:val="clear" w:color="auto" w:fill="FFFFFF" w:themeFill="background1"/>
        <w:spacing w:before="0" w:beforeAutospacing="0" w:after="0" w:afterAutospacing="0" w:line="360" w:lineRule="auto"/>
        <w:jc w:val="both"/>
        <w:rPr>
          <w:shd w:val="clear" w:color="auto" w:fill="FFFFFF"/>
          <w:lang w:val="es-AR" w:eastAsia="es-AR"/>
        </w:rPr>
      </w:pPr>
      <w:r>
        <w:rPr>
          <w:shd w:val="clear" w:color="auto" w:fill="FFFFFF"/>
          <w:lang w:val="en-US" w:eastAsia="es-AR"/>
        </w:rPr>
        <w:t>KNAPP, A. B. y ASHMORE, W</w:t>
      </w:r>
      <w:r w:rsidR="001951FC" w:rsidRPr="00EB2B77">
        <w:rPr>
          <w:shd w:val="clear" w:color="auto" w:fill="FFFFFF"/>
          <w:lang w:val="en-US" w:eastAsia="es-AR"/>
        </w:rPr>
        <w:t xml:space="preserve">. </w:t>
      </w:r>
      <w:r w:rsidR="0030263D">
        <w:rPr>
          <w:shd w:val="clear" w:color="auto" w:fill="FFFFFF"/>
          <w:lang w:val="en-US" w:eastAsia="es-AR"/>
        </w:rPr>
        <w:t>(</w:t>
      </w:r>
      <w:r w:rsidR="00412604" w:rsidRPr="00EB2B77">
        <w:rPr>
          <w:shd w:val="clear" w:color="auto" w:fill="FFFFFF"/>
          <w:lang w:val="en-US" w:eastAsia="es-AR"/>
        </w:rPr>
        <w:t>1999</w:t>
      </w:r>
      <w:r w:rsidR="0030263D">
        <w:rPr>
          <w:shd w:val="clear" w:color="auto" w:fill="FFFFFF"/>
          <w:lang w:val="en-US" w:eastAsia="es-AR"/>
        </w:rPr>
        <w:t>)</w:t>
      </w:r>
      <w:r w:rsidR="00412604" w:rsidRPr="00EB2B77">
        <w:rPr>
          <w:shd w:val="clear" w:color="auto" w:fill="FFFFFF"/>
          <w:lang w:val="en-US" w:eastAsia="es-AR"/>
        </w:rPr>
        <w:t xml:space="preserve">. </w:t>
      </w:r>
      <w:r w:rsidR="0030263D">
        <w:rPr>
          <w:shd w:val="clear" w:color="auto" w:fill="FFFFFF"/>
          <w:lang w:val="en-US" w:eastAsia="es-AR"/>
        </w:rPr>
        <w:t>“</w:t>
      </w:r>
      <w:r w:rsidR="00412604" w:rsidRPr="00EB2B77">
        <w:rPr>
          <w:shd w:val="clear" w:color="auto" w:fill="FFFFFF"/>
          <w:lang w:val="en-US" w:eastAsia="es-AR"/>
        </w:rPr>
        <w:t>Archaeological landscapes: constructed, conceptualized, ideational</w:t>
      </w:r>
      <w:r w:rsidR="0030263D">
        <w:rPr>
          <w:shd w:val="clear" w:color="auto" w:fill="FFFFFF"/>
          <w:lang w:val="en-US" w:eastAsia="es-AR"/>
        </w:rPr>
        <w:t>”</w:t>
      </w:r>
      <w:r w:rsidR="000620FC" w:rsidRPr="00EB2B77">
        <w:rPr>
          <w:shd w:val="clear" w:color="auto" w:fill="FFFFFF"/>
          <w:lang w:val="en-US" w:eastAsia="es-AR"/>
        </w:rPr>
        <w:t xml:space="preserve"> en</w:t>
      </w:r>
      <w:r w:rsidR="00412604" w:rsidRPr="00EB2B77">
        <w:rPr>
          <w:lang w:val="en-US" w:eastAsia="es-AR"/>
        </w:rPr>
        <w:t xml:space="preserve"> </w:t>
      </w:r>
      <w:r w:rsidR="00412604" w:rsidRPr="00EB2B77">
        <w:rPr>
          <w:i/>
          <w:iCs/>
          <w:shd w:val="clear" w:color="auto" w:fill="FFFFFF"/>
          <w:lang w:val="en-US" w:eastAsia="es-AR"/>
        </w:rPr>
        <w:t>Archaeologies of landscape: contemporary perspectives</w:t>
      </w:r>
      <w:r w:rsidR="000620FC" w:rsidRPr="00EB2B77">
        <w:rPr>
          <w:shd w:val="clear" w:color="auto" w:fill="FFFFFF"/>
          <w:lang w:val="en-US" w:eastAsia="es-AR"/>
        </w:rPr>
        <w:t xml:space="preserve">, Wendy </w:t>
      </w:r>
      <w:proofErr w:type="spellStart"/>
      <w:r w:rsidR="000620FC" w:rsidRPr="00EB2B77">
        <w:rPr>
          <w:shd w:val="clear" w:color="auto" w:fill="FFFFFF"/>
          <w:lang w:val="en-US" w:eastAsia="es-AR"/>
        </w:rPr>
        <w:t>Ashmore</w:t>
      </w:r>
      <w:proofErr w:type="spellEnd"/>
      <w:r w:rsidR="000620FC" w:rsidRPr="00EB2B77">
        <w:rPr>
          <w:shd w:val="clear" w:color="auto" w:fill="FFFFFF"/>
          <w:lang w:val="en-US" w:eastAsia="es-AR"/>
        </w:rPr>
        <w:t xml:space="preserve"> y Bernard Knapp Ed. </w:t>
      </w:r>
      <w:r w:rsidR="00412604" w:rsidRPr="00EB2B77">
        <w:rPr>
          <w:shd w:val="clear" w:color="auto" w:fill="FFFFFF"/>
          <w:lang w:val="en-US" w:eastAsia="es-AR"/>
        </w:rPr>
        <w:t>pp. 1-30.</w:t>
      </w:r>
      <w:r w:rsidR="000620FC" w:rsidRPr="00EB2B77">
        <w:rPr>
          <w:shd w:val="clear" w:color="auto" w:fill="FFFFFF"/>
          <w:lang w:val="en-US" w:eastAsia="es-AR"/>
        </w:rPr>
        <w:t xml:space="preserve"> </w:t>
      </w:r>
      <w:r w:rsidR="000620FC" w:rsidRPr="001B055E">
        <w:rPr>
          <w:shd w:val="clear" w:color="auto" w:fill="FFFFFF"/>
          <w:lang w:val="es-AR" w:eastAsia="es-AR"/>
        </w:rPr>
        <w:t xml:space="preserve">London: </w:t>
      </w:r>
      <w:proofErr w:type="spellStart"/>
      <w:r w:rsidR="000620FC" w:rsidRPr="001B055E">
        <w:rPr>
          <w:shd w:val="clear" w:color="auto" w:fill="FFFFFF"/>
          <w:lang w:val="es-AR" w:eastAsia="es-AR"/>
        </w:rPr>
        <w:t>Blackwell</w:t>
      </w:r>
      <w:proofErr w:type="spellEnd"/>
      <w:r w:rsidR="000620FC" w:rsidRPr="001B055E">
        <w:rPr>
          <w:shd w:val="clear" w:color="auto" w:fill="FFFFFF"/>
          <w:lang w:val="es-AR" w:eastAsia="es-AR"/>
        </w:rPr>
        <w:t>.</w:t>
      </w:r>
    </w:p>
    <w:p w:rsidR="005037BD" w:rsidRPr="00EB2B77" w:rsidRDefault="00D91BDE" w:rsidP="00A17199">
      <w:pPr>
        <w:pStyle w:val="NormalWeb"/>
        <w:shd w:val="clear" w:color="auto" w:fill="FFFFFF" w:themeFill="background1"/>
        <w:spacing w:before="0" w:beforeAutospacing="0" w:after="0" w:afterAutospacing="0" w:line="360" w:lineRule="auto"/>
        <w:jc w:val="both"/>
        <w:rPr>
          <w:color w:val="231F20"/>
          <w:lang w:val="es-AR" w:eastAsia="es-AR"/>
        </w:rPr>
      </w:pPr>
      <w:r>
        <w:rPr>
          <w:color w:val="231F20"/>
          <w:lang w:val="es-AR" w:eastAsia="es-AR"/>
        </w:rPr>
        <w:t>LENTON, D</w:t>
      </w:r>
      <w:r w:rsidR="001951FC" w:rsidRPr="00EB2B77">
        <w:rPr>
          <w:color w:val="231F20"/>
          <w:lang w:val="es-AR" w:eastAsia="es-AR"/>
        </w:rPr>
        <w:t xml:space="preserve">. </w:t>
      </w:r>
      <w:r w:rsidR="00E24E95">
        <w:rPr>
          <w:color w:val="231F20"/>
          <w:lang w:val="es-AR" w:eastAsia="es-AR"/>
        </w:rPr>
        <w:t>(</w:t>
      </w:r>
      <w:r w:rsidR="005037BD" w:rsidRPr="00EB2B77">
        <w:rPr>
          <w:color w:val="231F20"/>
          <w:lang w:val="es-AR" w:eastAsia="es-AR"/>
        </w:rPr>
        <w:t>1994</w:t>
      </w:r>
      <w:r w:rsidR="00E24E95">
        <w:rPr>
          <w:color w:val="231F20"/>
          <w:lang w:val="es-AR" w:eastAsia="es-AR"/>
        </w:rPr>
        <w:t>)</w:t>
      </w:r>
      <w:r w:rsidR="005037BD" w:rsidRPr="00EB2B77">
        <w:rPr>
          <w:color w:val="231F20"/>
          <w:lang w:val="es-AR" w:eastAsia="es-AR"/>
        </w:rPr>
        <w:t xml:space="preserve">. </w:t>
      </w:r>
      <w:r w:rsidR="00E24E95">
        <w:rPr>
          <w:color w:val="231F20"/>
          <w:lang w:val="es-AR" w:eastAsia="es-AR"/>
        </w:rPr>
        <w:t>“</w:t>
      </w:r>
      <w:r w:rsidR="005037BD" w:rsidRPr="00EB2B77">
        <w:rPr>
          <w:i/>
          <w:iCs/>
          <w:color w:val="231F20"/>
          <w:lang w:val="es-AR" w:eastAsia="es-AR"/>
        </w:rPr>
        <w:t>La imagen en el discurso of</w:t>
      </w:r>
      <w:r w:rsidR="00E24E95">
        <w:rPr>
          <w:i/>
          <w:iCs/>
          <w:color w:val="231F20"/>
          <w:lang w:val="es-AR" w:eastAsia="es-AR"/>
        </w:rPr>
        <w:t>i</w:t>
      </w:r>
      <w:r w:rsidR="005037BD" w:rsidRPr="00EB2B77">
        <w:rPr>
          <w:i/>
          <w:iCs/>
          <w:color w:val="231F20"/>
          <w:lang w:val="es-AR" w:eastAsia="es-AR"/>
        </w:rPr>
        <w:t xml:space="preserve">cial sobre el </w:t>
      </w:r>
      <w:r w:rsidR="001951FC" w:rsidRPr="00EB2B77">
        <w:rPr>
          <w:i/>
          <w:iCs/>
          <w:color w:val="231F20"/>
          <w:lang w:val="es-AR" w:eastAsia="es-AR"/>
        </w:rPr>
        <w:t xml:space="preserve">indígena de </w:t>
      </w:r>
      <w:r w:rsidR="001951FC" w:rsidRPr="00EB2B77">
        <w:rPr>
          <w:i/>
          <w:iCs/>
          <w:color w:val="231F20"/>
          <w:lang w:val="es-AR" w:eastAsia="es-AR"/>
        </w:rPr>
        <w:lastRenderedPageBreak/>
        <w:t xml:space="preserve">Pampa y Patagonia y </w:t>
      </w:r>
      <w:r w:rsidR="005037BD" w:rsidRPr="00EB2B77">
        <w:rPr>
          <w:i/>
          <w:iCs/>
          <w:color w:val="231F20"/>
          <w:lang w:val="es-AR" w:eastAsia="es-AR"/>
        </w:rPr>
        <w:t>sus variaciones a lo largo del proceso histórico de relacionamiento: 1880-1930</w:t>
      </w:r>
      <w:r w:rsidR="00E24E95">
        <w:rPr>
          <w:color w:val="231F20"/>
          <w:lang w:val="es-AR" w:eastAsia="es-AR"/>
        </w:rPr>
        <w:t xml:space="preserve">” en </w:t>
      </w:r>
      <w:r w:rsidR="001951FC" w:rsidRPr="00EB2B77">
        <w:rPr>
          <w:color w:val="231F20"/>
          <w:lang w:val="es-AR" w:eastAsia="es-AR"/>
        </w:rPr>
        <w:t xml:space="preserve">Tesis de </w:t>
      </w:r>
      <w:r w:rsidR="005037BD" w:rsidRPr="00EB2B77">
        <w:rPr>
          <w:color w:val="231F20"/>
          <w:lang w:val="es-AR" w:eastAsia="es-AR"/>
        </w:rPr>
        <w:t>Licenciatura, Universidad de Buenos Aires. Buenos Aires.</w:t>
      </w:r>
    </w:p>
    <w:p w:rsidR="00C67739" w:rsidRPr="00345853" w:rsidRDefault="00A17199" w:rsidP="00A17199">
      <w:pPr>
        <w:pStyle w:val="NormalWeb"/>
        <w:shd w:val="clear" w:color="auto" w:fill="FFFFFF" w:themeFill="background1"/>
        <w:spacing w:before="0" w:beforeAutospacing="0" w:after="0" w:afterAutospacing="0" w:line="360" w:lineRule="auto"/>
        <w:jc w:val="both"/>
        <w:rPr>
          <w:rFonts w:eastAsia="Verdana"/>
          <w:color w:val="000000"/>
          <w:lang w:val="es-AR"/>
        </w:rPr>
      </w:pPr>
      <w:r w:rsidRPr="00EB2B77">
        <w:rPr>
          <w:rFonts w:eastAsia="Verdana"/>
          <w:color w:val="000000"/>
        </w:rPr>
        <w:t>LLUCH</w:t>
      </w:r>
      <w:r w:rsidR="00553EE3" w:rsidRPr="00EB2B77">
        <w:rPr>
          <w:rFonts w:eastAsia="Verdana"/>
          <w:color w:val="000000"/>
        </w:rPr>
        <w:t xml:space="preserve">, </w:t>
      </w:r>
      <w:r w:rsidR="00D91BDE">
        <w:rPr>
          <w:rFonts w:eastAsia="Verdana"/>
          <w:color w:val="000000"/>
        </w:rPr>
        <w:t>A. Y</w:t>
      </w:r>
      <w:r w:rsidR="00553EE3" w:rsidRPr="00EB2B77">
        <w:rPr>
          <w:rFonts w:eastAsia="Verdana"/>
          <w:color w:val="000000"/>
        </w:rPr>
        <w:t xml:space="preserve"> </w:t>
      </w:r>
      <w:r w:rsidRPr="00EB2B77">
        <w:rPr>
          <w:rFonts w:eastAsia="Verdana"/>
          <w:color w:val="000000"/>
        </w:rPr>
        <w:t>SALOMÓN TARQUINI</w:t>
      </w:r>
      <w:r w:rsidR="00D91BDE">
        <w:rPr>
          <w:rFonts w:eastAsia="Verdana"/>
          <w:color w:val="000000"/>
        </w:rPr>
        <w:t xml:space="preserve"> C.</w:t>
      </w:r>
      <w:r w:rsidRPr="00EB2B77">
        <w:rPr>
          <w:rFonts w:eastAsia="Verdana"/>
          <w:color w:val="000000"/>
        </w:rPr>
        <w:t xml:space="preserve"> </w:t>
      </w:r>
      <w:r w:rsidR="00D0652C" w:rsidRPr="00EB2B77">
        <w:rPr>
          <w:rFonts w:eastAsia="Verdana"/>
          <w:color w:val="000000"/>
        </w:rPr>
        <w:t>(editoras)</w:t>
      </w:r>
      <w:r w:rsidR="001951FC" w:rsidRPr="00EB2B77">
        <w:rPr>
          <w:rFonts w:eastAsia="Verdana"/>
          <w:color w:val="000000"/>
        </w:rPr>
        <w:t xml:space="preserve">. </w:t>
      </w:r>
      <w:r w:rsidR="000F574B">
        <w:rPr>
          <w:rFonts w:eastAsia="Verdana"/>
          <w:color w:val="000000"/>
        </w:rPr>
        <w:t>(</w:t>
      </w:r>
      <w:r w:rsidR="00D0652C" w:rsidRPr="00EB2B77">
        <w:rPr>
          <w:rFonts w:eastAsia="Verdana"/>
          <w:color w:val="000000"/>
        </w:rPr>
        <w:t>2008</w:t>
      </w:r>
      <w:r w:rsidR="000F574B">
        <w:rPr>
          <w:rFonts w:eastAsia="Verdana"/>
          <w:color w:val="000000"/>
        </w:rPr>
        <w:t>)</w:t>
      </w:r>
      <w:r w:rsidR="00D0652C" w:rsidRPr="00EB2B77">
        <w:rPr>
          <w:rFonts w:eastAsia="Verdana"/>
          <w:color w:val="000000"/>
        </w:rPr>
        <w:t xml:space="preserve">. </w:t>
      </w:r>
      <w:r w:rsidR="000F574B">
        <w:rPr>
          <w:rFonts w:eastAsia="Verdana"/>
          <w:color w:val="000000"/>
        </w:rPr>
        <w:t>“</w:t>
      </w:r>
      <w:r w:rsidRPr="00EB2B77">
        <w:rPr>
          <w:rFonts w:eastAsia="Verdana"/>
          <w:color w:val="000000"/>
        </w:rPr>
        <w:t>Historia de La Pampa</w:t>
      </w:r>
      <w:r w:rsidR="00AC67BC" w:rsidRPr="00EB2B77">
        <w:rPr>
          <w:rFonts w:eastAsia="Verdana"/>
          <w:color w:val="000000"/>
        </w:rPr>
        <w:t>: sociedad, política, economía</w:t>
      </w:r>
      <w:r w:rsidR="00553EE3" w:rsidRPr="00EB2B77">
        <w:rPr>
          <w:rFonts w:eastAsia="Verdana"/>
          <w:color w:val="000000"/>
        </w:rPr>
        <w:t>: desde los poblamientos iniciales hasta la provincialización (ca. 8000 AP a 1952)</w:t>
      </w:r>
      <w:r w:rsidR="000F574B">
        <w:rPr>
          <w:rFonts w:eastAsia="Verdana"/>
          <w:color w:val="000000"/>
        </w:rPr>
        <w:t>” en</w:t>
      </w:r>
      <w:r w:rsidR="00D0652C" w:rsidRPr="00EB2B77">
        <w:rPr>
          <w:rFonts w:eastAsia="Verdana"/>
          <w:color w:val="000000"/>
        </w:rPr>
        <w:t xml:space="preserve"> </w:t>
      </w:r>
      <w:r w:rsidRPr="00345853">
        <w:rPr>
          <w:rFonts w:eastAsia="Verdana"/>
          <w:color w:val="000000"/>
          <w:lang w:val="es-AR"/>
        </w:rPr>
        <w:t xml:space="preserve">Santa Rosa: </w:t>
      </w:r>
      <w:r w:rsidR="00D0652C" w:rsidRPr="00345853">
        <w:rPr>
          <w:rFonts w:eastAsia="Verdana"/>
          <w:color w:val="000000"/>
          <w:lang w:val="es-AR"/>
        </w:rPr>
        <w:t>Un</w:t>
      </w:r>
      <w:r w:rsidRPr="00345853">
        <w:rPr>
          <w:rFonts w:eastAsia="Verdana"/>
          <w:color w:val="000000"/>
          <w:lang w:val="es-AR"/>
        </w:rPr>
        <w:t>iversidad Nacional de La Pampa.</w:t>
      </w:r>
      <w:r w:rsidR="00AC67BC" w:rsidRPr="00345853">
        <w:rPr>
          <w:rFonts w:eastAsia="Verdana"/>
          <w:color w:val="000000"/>
          <w:lang w:val="es-AR"/>
        </w:rPr>
        <w:t xml:space="preserve"> </w:t>
      </w:r>
    </w:p>
    <w:p w:rsidR="00FE2617" w:rsidRPr="00345853" w:rsidRDefault="00D91BDE" w:rsidP="00A17199">
      <w:pPr>
        <w:pStyle w:val="NormalWeb"/>
        <w:shd w:val="clear" w:color="auto" w:fill="FFFFFF" w:themeFill="background1"/>
        <w:spacing w:before="0" w:beforeAutospacing="0" w:after="0" w:afterAutospacing="0" w:line="360" w:lineRule="auto"/>
        <w:jc w:val="both"/>
        <w:rPr>
          <w:rFonts w:eastAsia="Verdana"/>
          <w:color w:val="000000"/>
          <w:lang w:val="en-US"/>
        </w:rPr>
      </w:pPr>
      <w:r w:rsidRPr="001B055E">
        <w:rPr>
          <w:rFonts w:eastAsia="Verdana"/>
          <w:color w:val="000000"/>
          <w:lang w:val="en-US"/>
        </w:rPr>
        <w:t>MASSEY, D.</w:t>
      </w:r>
      <w:r w:rsidRPr="000F574B">
        <w:rPr>
          <w:rFonts w:eastAsia="Verdana"/>
          <w:color w:val="000000"/>
          <w:lang w:val="en-US"/>
        </w:rPr>
        <w:t xml:space="preserve"> (</w:t>
      </w:r>
      <w:r w:rsidR="00FE2617" w:rsidRPr="000F574B">
        <w:rPr>
          <w:rFonts w:eastAsia="Verdana"/>
          <w:color w:val="000000"/>
          <w:lang w:val="en-US"/>
        </w:rPr>
        <w:t>1999</w:t>
      </w:r>
      <w:r w:rsidR="000F574B" w:rsidRPr="000F574B">
        <w:rPr>
          <w:rFonts w:eastAsia="Verdana"/>
          <w:color w:val="000000"/>
          <w:lang w:val="en-US"/>
        </w:rPr>
        <w:t>)</w:t>
      </w:r>
      <w:r w:rsidR="00FE2617" w:rsidRPr="000F574B">
        <w:rPr>
          <w:rFonts w:eastAsia="Verdana"/>
          <w:color w:val="000000"/>
          <w:lang w:val="en-US"/>
        </w:rPr>
        <w:t xml:space="preserve">. </w:t>
      </w:r>
      <w:r w:rsidR="000F574B" w:rsidRPr="000F574B">
        <w:rPr>
          <w:rFonts w:eastAsia="Verdana"/>
          <w:color w:val="000000"/>
          <w:lang w:val="en-US"/>
        </w:rPr>
        <w:t>“</w:t>
      </w:r>
      <w:r w:rsidR="00FE2617" w:rsidRPr="00EB2B77">
        <w:rPr>
          <w:rFonts w:eastAsia="Verdana"/>
          <w:color w:val="000000"/>
          <w:lang w:val="en-US"/>
        </w:rPr>
        <w:t>Space‐time,‘</w:t>
      </w:r>
      <w:proofErr w:type="spellStart"/>
      <w:r w:rsidR="00FE2617" w:rsidRPr="00EB2B77">
        <w:rPr>
          <w:rFonts w:eastAsia="Verdana"/>
          <w:color w:val="000000"/>
          <w:lang w:val="en-US"/>
        </w:rPr>
        <w:t>science’and</w:t>
      </w:r>
      <w:proofErr w:type="spellEnd"/>
      <w:r w:rsidR="00FE2617" w:rsidRPr="00EB2B77">
        <w:rPr>
          <w:rFonts w:eastAsia="Verdana"/>
          <w:color w:val="000000"/>
          <w:lang w:val="en-US"/>
        </w:rPr>
        <w:t xml:space="preserve"> the relationship between physical geography and human geography</w:t>
      </w:r>
      <w:r w:rsidR="000F574B">
        <w:rPr>
          <w:rFonts w:eastAsia="Verdana"/>
          <w:color w:val="000000"/>
          <w:lang w:val="en-US"/>
        </w:rPr>
        <w:t xml:space="preserve">” en </w:t>
      </w:r>
      <w:r w:rsidR="00FE2617" w:rsidRPr="00345853">
        <w:rPr>
          <w:rFonts w:eastAsia="Verdana"/>
          <w:i/>
          <w:color w:val="000000"/>
          <w:lang w:val="en-US"/>
        </w:rPr>
        <w:t>Transactions of the Institute of British Geographers</w:t>
      </w:r>
      <w:r w:rsidR="00FE2617" w:rsidRPr="00345853">
        <w:rPr>
          <w:rFonts w:eastAsia="Verdana"/>
          <w:color w:val="000000"/>
          <w:lang w:val="en-US"/>
        </w:rPr>
        <w:t xml:space="preserve"> 24(3): 261-276.</w:t>
      </w:r>
    </w:p>
    <w:p w:rsidR="001C3B8B" w:rsidRPr="00EB2B77" w:rsidRDefault="001C3B8B" w:rsidP="00A17199">
      <w:pPr>
        <w:pStyle w:val="NormalWeb"/>
        <w:shd w:val="clear" w:color="auto" w:fill="FFFFFF" w:themeFill="background1"/>
        <w:spacing w:before="0" w:beforeAutospacing="0" w:after="0" w:afterAutospacing="0" w:line="360" w:lineRule="auto"/>
        <w:jc w:val="both"/>
        <w:rPr>
          <w:color w:val="231F20"/>
          <w:lang w:val="es-AR" w:eastAsia="es-AR"/>
        </w:rPr>
      </w:pPr>
      <w:r w:rsidRPr="001B055E">
        <w:rPr>
          <w:color w:val="231F20"/>
          <w:lang w:val="es-AR" w:eastAsia="es-AR"/>
        </w:rPr>
        <w:t>MGM-Memoria del Ministerio de Guerra y Marina</w:t>
      </w:r>
      <w:r w:rsidR="001951FC" w:rsidRPr="001B055E">
        <w:rPr>
          <w:color w:val="231F20"/>
          <w:lang w:val="es-AR" w:eastAsia="es-AR"/>
        </w:rPr>
        <w:t xml:space="preserve">. </w:t>
      </w:r>
      <w:r w:rsidR="000F574B" w:rsidRPr="000F574B">
        <w:rPr>
          <w:color w:val="231F20"/>
          <w:lang w:val="es-AR" w:eastAsia="es-AR"/>
        </w:rPr>
        <w:t>(1860-1885)</w:t>
      </w:r>
      <w:r w:rsidRPr="000F574B">
        <w:rPr>
          <w:color w:val="231F20"/>
          <w:lang w:val="es-AR" w:eastAsia="es-AR"/>
        </w:rPr>
        <w:t xml:space="preserve"> </w:t>
      </w:r>
      <w:r w:rsidRPr="00EB2B77">
        <w:rPr>
          <w:color w:val="231F20"/>
          <w:lang w:val="es-AR" w:eastAsia="es-AR"/>
        </w:rPr>
        <w:t>Archivo General de la Nación y Biblioteca del Ministerio de Defensa de la Nación, Buenos Aires</w:t>
      </w:r>
      <w:r w:rsidRPr="00EB2B77">
        <w:rPr>
          <w:lang w:val="es-AR" w:eastAsia="es-AR"/>
        </w:rPr>
        <w:t>.</w:t>
      </w:r>
    </w:p>
    <w:p w:rsidR="00B70E16" w:rsidRPr="001B055E" w:rsidRDefault="00D91BDE" w:rsidP="00A17199">
      <w:pPr>
        <w:pStyle w:val="NormalWeb"/>
        <w:shd w:val="clear" w:color="auto" w:fill="FFFFFF" w:themeFill="background1"/>
        <w:spacing w:before="0" w:beforeAutospacing="0" w:after="0" w:afterAutospacing="0" w:line="360" w:lineRule="auto"/>
        <w:jc w:val="both"/>
        <w:rPr>
          <w:lang w:val="en-US"/>
        </w:rPr>
      </w:pPr>
      <w:r>
        <w:t>O´CONNELLY J. Y</w:t>
      </w:r>
      <w:r w:rsidR="00B61DF9" w:rsidRPr="00EB2B77">
        <w:t xml:space="preserve"> M. LAKE. </w:t>
      </w:r>
      <w:r w:rsidR="000F574B">
        <w:t>(</w:t>
      </w:r>
      <w:r w:rsidR="00B61DF9" w:rsidRPr="00EB2B77">
        <w:t>2009</w:t>
      </w:r>
      <w:r w:rsidR="000F574B">
        <w:t>)</w:t>
      </w:r>
      <w:r w:rsidR="00B61DF9" w:rsidRPr="00EB2B77">
        <w:t>.</w:t>
      </w:r>
      <w:r w:rsidR="000F574B">
        <w:t>”</w:t>
      </w:r>
      <w:r w:rsidR="00B61DF9" w:rsidRPr="00EB2B77">
        <w:t xml:space="preserve"> </w:t>
      </w:r>
      <w:r w:rsidR="00B61DF9" w:rsidRPr="00EB2B77">
        <w:rPr>
          <w:i/>
        </w:rPr>
        <w:t>Sistemas de información geográfica aplicados a la arqueología</w:t>
      </w:r>
      <w:r w:rsidR="000F574B">
        <w:t>” en</w:t>
      </w:r>
      <w:r w:rsidR="00B61DF9" w:rsidRPr="00EB2B77">
        <w:t xml:space="preserve"> </w:t>
      </w:r>
      <w:r w:rsidR="00B61DF9" w:rsidRPr="000F574B">
        <w:rPr>
          <w:lang w:val="es-AR"/>
        </w:rPr>
        <w:t xml:space="preserve">Ediciones </w:t>
      </w:r>
      <w:proofErr w:type="spellStart"/>
      <w:r w:rsidR="00B61DF9" w:rsidRPr="000F574B">
        <w:rPr>
          <w:lang w:val="es-AR"/>
        </w:rPr>
        <w:t>Bellaterra</w:t>
      </w:r>
      <w:proofErr w:type="spellEnd"/>
      <w:r w:rsidR="00B61DF9" w:rsidRPr="000F574B">
        <w:rPr>
          <w:lang w:val="es-AR"/>
        </w:rPr>
        <w:t xml:space="preserve">. </w:t>
      </w:r>
      <w:r w:rsidR="00B61DF9" w:rsidRPr="001B055E">
        <w:rPr>
          <w:lang w:val="en-US"/>
        </w:rPr>
        <w:t xml:space="preserve">Barcelona. </w:t>
      </w:r>
      <w:proofErr w:type="spellStart"/>
      <w:r w:rsidR="00B61DF9" w:rsidRPr="001B055E">
        <w:rPr>
          <w:lang w:val="en-US"/>
        </w:rPr>
        <w:t>España</w:t>
      </w:r>
      <w:proofErr w:type="spellEnd"/>
      <w:r w:rsidR="00B61DF9" w:rsidRPr="001B055E">
        <w:rPr>
          <w:lang w:val="en-US"/>
        </w:rPr>
        <w:t xml:space="preserve">. </w:t>
      </w:r>
    </w:p>
    <w:p w:rsidR="00766A9F" w:rsidRPr="000F574B" w:rsidRDefault="00766A9F" w:rsidP="00A17199">
      <w:pPr>
        <w:pStyle w:val="NormalWeb"/>
        <w:shd w:val="clear" w:color="auto" w:fill="FFFFFF" w:themeFill="background1"/>
        <w:spacing w:before="0" w:beforeAutospacing="0" w:after="0" w:afterAutospacing="0" w:line="360" w:lineRule="auto"/>
        <w:jc w:val="both"/>
        <w:rPr>
          <w:lang w:val="en-US" w:eastAsia="es-AR"/>
        </w:rPr>
      </w:pPr>
      <w:r w:rsidRPr="001B055E">
        <w:rPr>
          <w:color w:val="231F20"/>
          <w:lang w:val="en-US" w:eastAsia="es-AR"/>
        </w:rPr>
        <w:t xml:space="preserve">OSZLAK, O. (1981). </w:t>
      </w:r>
      <w:r w:rsidR="000F574B" w:rsidRPr="000F574B">
        <w:rPr>
          <w:color w:val="231F20"/>
          <w:lang w:val="en-US" w:eastAsia="es-AR"/>
        </w:rPr>
        <w:t>“</w:t>
      </w:r>
      <w:r w:rsidRPr="000F574B">
        <w:rPr>
          <w:color w:val="231F20"/>
          <w:lang w:val="en-US" w:eastAsia="es-AR"/>
        </w:rPr>
        <w:t>The historical formation of the State in Latin America: some theore</w:t>
      </w:r>
      <w:r w:rsidRPr="00EB2B77">
        <w:rPr>
          <w:color w:val="231F20"/>
          <w:lang w:val="en-US" w:eastAsia="es-AR"/>
        </w:rPr>
        <w:t>tical and methodol</w:t>
      </w:r>
      <w:r w:rsidR="000F574B">
        <w:rPr>
          <w:color w:val="231F20"/>
          <w:lang w:val="en-US" w:eastAsia="es-AR"/>
        </w:rPr>
        <w:t xml:space="preserve">ogical </w:t>
      </w:r>
      <w:r w:rsidR="000F574B">
        <w:rPr>
          <w:color w:val="231F20"/>
          <w:lang w:val="en-US" w:eastAsia="es-AR"/>
        </w:rPr>
        <w:lastRenderedPageBreak/>
        <w:t xml:space="preserve">guidelines for its study” en </w:t>
      </w:r>
      <w:r w:rsidRPr="00EB2B77">
        <w:rPr>
          <w:color w:val="231F20"/>
          <w:lang w:val="en-US" w:eastAsia="es-AR"/>
        </w:rPr>
        <w:t xml:space="preserve"> </w:t>
      </w:r>
      <w:r w:rsidRPr="000F574B">
        <w:rPr>
          <w:i/>
          <w:iCs/>
          <w:color w:val="231F20"/>
          <w:lang w:val="en-US" w:eastAsia="es-AR"/>
        </w:rPr>
        <w:t>Latin American Research Review 16</w:t>
      </w:r>
      <w:r w:rsidRPr="000F574B">
        <w:rPr>
          <w:color w:val="231F20"/>
          <w:lang w:val="en-US" w:eastAsia="es-AR"/>
        </w:rPr>
        <w:t>(2): 3-32.</w:t>
      </w:r>
      <w:r w:rsidRPr="000F574B">
        <w:rPr>
          <w:lang w:val="en-US" w:eastAsia="es-AR"/>
        </w:rPr>
        <w:t xml:space="preserve"> </w:t>
      </w:r>
    </w:p>
    <w:p w:rsidR="00D80FB9" w:rsidRPr="001B055E" w:rsidRDefault="00D91BDE" w:rsidP="00D80FB9">
      <w:pPr>
        <w:pStyle w:val="NormalWeb"/>
        <w:shd w:val="clear" w:color="auto" w:fill="FFFFFF" w:themeFill="background1"/>
        <w:spacing w:before="0" w:beforeAutospacing="0" w:after="0" w:afterAutospacing="0" w:line="360" w:lineRule="auto"/>
        <w:jc w:val="both"/>
        <w:rPr>
          <w:rFonts w:eastAsia="Verdana"/>
          <w:color w:val="000000"/>
          <w:lang w:val="en-US"/>
        </w:rPr>
      </w:pPr>
      <w:r>
        <w:rPr>
          <w:rFonts w:eastAsia="Verdana"/>
          <w:color w:val="000000"/>
          <w:lang w:val="en-US"/>
        </w:rPr>
        <w:t>HARVEY, D</w:t>
      </w:r>
      <w:r w:rsidR="00AC67BC" w:rsidRPr="00EB2B77">
        <w:rPr>
          <w:rFonts w:eastAsia="Verdana"/>
          <w:color w:val="000000"/>
          <w:lang w:val="en-US"/>
        </w:rPr>
        <w:t xml:space="preserve">. </w:t>
      </w:r>
      <w:r w:rsidR="00BB1F71">
        <w:rPr>
          <w:rFonts w:eastAsia="Verdana"/>
          <w:color w:val="000000"/>
          <w:lang w:val="en-US"/>
        </w:rPr>
        <w:t>(</w:t>
      </w:r>
      <w:r w:rsidR="0043626C" w:rsidRPr="00EB2B77">
        <w:rPr>
          <w:rFonts w:eastAsia="Verdana"/>
          <w:color w:val="000000"/>
          <w:lang w:val="en-US"/>
        </w:rPr>
        <w:t>1998</w:t>
      </w:r>
      <w:r w:rsidR="00BB1F71">
        <w:rPr>
          <w:rFonts w:eastAsia="Verdana"/>
          <w:color w:val="000000"/>
          <w:lang w:val="en-US"/>
        </w:rPr>
        <w:t>)</w:t>
      </w:r>
      <w:r w:rsidR="0043626C" w:rsidRPr="00EB2B77">
        <w:rPr>
          <w:rFonts w:eastAsia="Verdana"/>
          <w:color w:val="000000"/>
          <w:lang w:val="en-US"/>
        </w:rPr>
        <w:t xml:space="preserve">. </w:t>
      </w:r>
      <w:r w:rsidR="00BB1F71">
        <w:rPr>
          <w:rFonts w:eastAsia="Verdana"/>
          <w:color w:val="000000"/>
          <w:lang w:val="en-US"/>
        </w:rPr>
        <w:t>“</w:t>
      </w:r>
      <w:r w:rsidR="0043626C" w:rsidRPr="00EB2B77">
        <w:rPr>
          <w:rFonts w:eastAsia="Verdana"/>
          <w:color w:val="000000"/>
          <w:lang w:val="en-US"/>
        </w:rPr>
        <w:t>The geography of class power</w:t>
      </w:r>
      <w:r w:rsidR="00BB1F71">
        <w:rPr>
          <w:rFonts w:eastAsia="Verdana"/>
          <w:color w:val="000000"/>
          <w:lang w:val="en-US"/>
        </w:rPr>
        <w:t xml:space="preserve">” en </w:t>
      </w:r>
      <w:r w:rsidR="0043626C" w:rsidRPr="00EB2B77">
        <w:rPr>
          <w:rFonts w:eastAsia="Verdana"/>
          <w:i/>
          <w:color w:val="000000"/>
          <w:lang w:val="en-US"/>
        </w:rPr>
        <w:t>Socialist Register</w:t>
      </w:r>
      <w:r w:rsidR="0043626C" w:rsidRPr="00EB2B77">
        <w:rPr>
          <w:rFonts w:eastAsia="Verdana"/>
          <w:color w:val="000000"/>
          <w:lang w:val="en-US"/>
        </w:rPr>
        <w:t xml:space="preserve"> 34(34): </w:t>
      </w:r>
      <w:r w:rsidR="0043626C" w:rsidRPr="001B055E">
        <w:rPr>
          <w:rFonts w:eastAsia="Verdana"/>
          <w:color w:val="000000"/>
          <w:lang w:val="en-US"/>
        </w:rPr>
        <w:t>49-74</w:t>
      </w:r>
    </w:p>
    <w:p w:rsidR="0043626C" w:rsidRPr="001B055E" w:rsidRDefault="00D91BDE" w:rsidP="00D80FB9">
      <w:pPr>
        <w:pStyle w:val="NormalWeb"/>
        <w:shd w:val="clear" w:color="auto" w:fill="FFFFFF" w:themeFill="background1"/>
        <w:spacing w:before="0" w:beforeAutospacing="0" w:after="0" w:afterAutospacing="0" w:line="360" w:lineRule="auto"/>
        <w:jc w:val="both"/>
        <w:rPr>
          <w:rFonts w:eastAsia="Verdana"/>
          <w:color w:val="000000"/>
          <w:lang w:val="en-US"/>
        </w:rPr>
      </w:pPr>
      <w:r w:rsidRPr="001B055E">
        <w:rPr>
          <w:rFonts w:eastAsia="Verdana"/>
          <w:color w:val="000000"/>
          <w:lang w:val="en-US"/>
        </w:rPr>
        <w:t>LEFEBVRE, H</w:t>
      </w:r>
      <w:r w:rsidR="00AC67BC" w:rsidRPr="001B055E">
        <w:rPr>
          <w:rFonts w:eastAsia="Verdana"/>
          <w:color w:val="000000"/>
          <w:lang w:val="en-US"/>
        </w:rPr>
        <w:t xml:space="preserve">. </w:t>
      </w:r>
      <w:r w:rsidR="00BB1F71" w:rsidRPr="001B055E">
        <w:rPr>
          <w:rFonts w:eastAsia="Verdana"/>
          <w:color w:val="000000"/>
          <w:lang w:val="en-US"/>
        </w:rPr>
        <w:t>(</w:t>
      </w:r>
      <w:r w:rsidR="0043626C" w:rsidRPr="001B055E">
        <w:rPr>
          <w:rFonts w:eastAsia="Verdana"/>
          <w:color w:val="000000"/>
          <w:lang w:val="en-US"/>
        </w:rPr>
        <w:t>1991</w:t>
      </w:r>
      <w:r w:rsidR="00BB1F71" w:rsidRPr="001B055E">
        <w:rPr>
          <w:rFonts w:eastAsia="Verdana"/>
          <w:color w:val="000000"/>
          <w:lang w:val="en-US"/>
        </w:rPr>
        <w:t>)</w:t>
      </w:r>
      <w:r w:rsidR="003B55AF" w:rsidRPr="001B055E">
        <w:rPr>
          <w:rFonts w:eastAsia="Verdana"/>
          <w:color w:val="000000"/>
          <w:lang w:val="en-US"/>
        </w:rPr>
        <w:t xml:space="preserve"> [1974]</w:t>
      </w:r>
      <w:r w:rsidR="0043626C" w:rsidRPr="001B055E">
        <w:rPr>
          <w:rFonts w:eastAsia="Verdana"/>
          <w:color w:val="000000"/>
          <w:lang w:val="en-US"/>
        </w:rPr>
        <w:t xml:space="preserve">. </w:t>
      </w:r>
      <w:r w:rsidR="00BB1F71" w:rsidRPr="001B055E">
        <w:rPr>
          <w:rFonts w:eastAsia="Verdana"/>
          <w:color w:val="000000"/>
          <w:lang w:val="en-US"/>
        </w:rPr>
        <w:t>“</w:t>
      </w:r>
      <w:r w:rsidR="0043626C" w:rsidRPr="001B055E">
        <w:rPr>
          <w:rFonts w:eastAsia="Verdana"/>
          <w:color w:val="000000"/>
          <w:lang w:val="en-US"/>
        </w:rPr>
        <w:t>The Production of Space</w:t>
      </w:r>
      <w:r w:rsidR="00BB1F71" w:rsidRPr="001B055E">
        <w:rPr>
          <w:rFonts w:eastAsia="Verdana"/>
          <w:color w:val="000000"/>
          <w:lang w:val="en-US"/>
        </w:rPr>
        <w:t xml:space="preserve">” en </w:t>
      </w:r>
      <w:r w:rsidR="0043626C" w:rsidRPr="001B055E">
        <w:rPr>
          <w:rFonts w:eastAsia="Verdana"/>
          <w:color w:val="000000"/>
          <w:lang w:val="en-US"/>
        </w:rPr>
        <w:t xml:space="preserve">Oxford: Blackwell </w:t>
      </w:r>
    </w:p>
    <w:p w:rsidR="005037BD" w:rsidRPr="00EB2B77" w:rsidRDefault="00D91BDE" w:rsidP="00FE2617">
      <w:pPr>
        <w:spacing w:after="0" w:line="360" w:lineRule="auto"/>
        <w:jc w:val="both"/>
        <w:rPr>
          <w:rFonts w:ascii="Times New Roman" w:hAnsi="Times New Roman"/>
          <w:color w:val="231F20"/>
          <w:sz w:val="24"/>
          <w:szCs w:val="24"/>
        </w:rPr>
      </w:pPr>
      <w:r>
        <w:rPr>
          <w:rFonts w:ascii="Times New Roman" w:hAnsi="Times New Roman"/>
          <w:color w:val="231F20"/>
          <w:sz w:val="24"/>
          <w:szCs w:val="24"/>
        </w:rPr>
        <w:t>QUIJADA, M</w:t>
      </w:r>
      <w:r w:rsidR="00AC67BC" w:rsidRPr="00EB2B77">
        <w:rPr>
          <w:rFonts w:ascii="Times New Roman" w:hAnsi="Times New Roman"/>
          <w:color w:val="231F20"/>
          <w:sz w:val="24"/>
          <w:szCs w:val="24"/>
        </w:rPr>
        <w:t xml:space="preserve">. </w:t>
      </w:r>
      <w:r w:rsidR="00BB1F71">
        <w:rPr>
          <w:rFonts w:ascii="Times New Roman" w:hAnsi="Times New Roman"/>
          <w:color w:val="231F20"/>
          <w:sz w:val="24"/>
          <w:szCs w:val="24"/>
        </w:rPr>
        <w:t>(</w:t>
      </w:r>
      <w:r w:rsidR="005037BD" w:rsidRPr="00EB2B77">
        <w:rPr>
          <w:rFonts w:ascii="Times New Roman" w:hAnsi="Times New Roman"/>
          <w:color w:val="231F20"/>
          <w:sz w:val="24"/>
          <w:szCs w:val="24"/>
        </w:rPr>
        <w:t>2002</w:t>
      </w:r>
      <w:r w:rsidR="00BB1F71">
        <w:rPr>
          <w:rFonts w:ascii="Times New Roman" w:hAnsi="Times New Roman"/>
          <w:color w:val="231F20"/>
          <w:sz w:val="24"/>
          <w:szCs w:val="24"/>
        </w:rPr>
        <w:t>)</w:t>
      </w:r>
      <w:r w:rsidR="005037BD" w:rsidRPr="00EB2B77">
        <w:rPr>
          <w:rFonts w:ascii="Times New Roman" w:hAnsi="Times New Roman"/>
          <w:color w:val="231F20"/>
          <w:sz w:val="24"/>
          <w:szCs w:val="24"/>
        </w:rPr>
        <w:t xml:space="preserve">. </w:t>
      </w:r>
      <w:r w:rsidR="00BB1F71">
        <w:rPr>
          <w:rFonts w:ascii="Times New Roman" w:hAnsi="Times New Roman"/>
          <w:color w:val="231F20"/>
          <w:sz w:val="24"/>
          <w:szCs w:val="24"/>
        </w:rPr>
        <w:t>“</w:t>
      </w:r>
      <w:r w:rsidR="005037BD" w:rsidRPr="00EB2B77">
        <w:rPr>
          <w:rFonts w:ascii="Times New Roman" w:hAnsi="Times New Roman"/>
          <w:color w:val="231F20"/>
          <w:sz w:val="24"/>
          <w:szCs w:val="24"/>
        </w:rPr>
        <w:t>Repensando la frontera sur argentina: concepto, contenido, continuidades y discontinuidades de una realidad espacia</w:t>
      </w:r>
      <w:r w:rsidR="00BB1F71">
        <w:rPr>
          <w:rFonts w:ascii="Times New Roman" w:hAnsi="Times New Roman"/>
          <w:color w:val="231F20"/>
          <w:sz w:val="24"/>
          <w:szCs w:val="24"/>
        </w:rPr>
        <w:t>l y étnica (siglos XVIII y XIX)” en</w:t>
      </w:r>
      <w:r w:rsidR="005037BD" w:rsidRPr="00EB2B77">
        <w:rPr>
          <w:rFonts w:ascii="Times New Roman" w:hAnsi="Times New Roman"/>
          <w:color w:val="231F20"/>
          <w:sz w:val="24"/>
          <w:szCs w:val="24"/>
        </w:rPr>
        <w:t xml:space="preserve"> </w:t>
      </w:r>
      <w:r w:rsidR="005037BD" w:rsidRPr="00EB2B77">
        <w:rPr>
          <w:rFonts w:ascii="Times New Roman" w:hAnsi="Times New Roman"/>
          <w:i/>
          <w:iCs/>
          <w:color w:val="231F20"/>
          <w:sz w:val="24"/>
          <w:szCs w:val="24"/>
        </w:rPr>
        <w:t xml:space="preserve">Revista de Indias </w:t>
      </w:r>
      <w:r w:rsidR="005037BD" w:rsidRPr="00EB2B77">
        <w:rPr>
          <w:rFonts w:ascii="Times New Roman" w:hAnsi="Times New Roman"/>
          <w:color w:val="231F20"/>
          <w:sz w:val="24"/>
          <w:szCs w:val="24"/>
        </w:rPr>
        <w:t>LXII (224): 103-142.</w:t>
      </w:r>
      <w:r w:rsidR="005037BD" w:rsidRPr="00EB2B77">
        <w:rPr>
          <w:rFonts w:ascii="Times New Roman" w:hAnsi="Times New Roman"/>
          <w:sz w:val="24"/>
          <w:szCs w:val="24"/>
        </w:rPr>
        <w:t xml:space="preserve"> </w:t>
      </w:r>
    </w:p>
    <w:p w:rsidR="000620FC" w:rsidRPr="00EB2B77" w:rsidRDefault="00D91BDE" w:rsidP="00FE2617">
      <w:pPr>
        <w:spacing w:after="0" w:line="360" w:lineRule="auto"/>
        <w:jc w:val="both"/>
        <w:rPr>
          <w:rFonts w:ascii="Times New Roman" w:hAnsi="Times New Roman"/>
          <w:sz w:val="24"/>
          <w:szCs w:val="24"/>
          <w:lang w:val="es-ES" w:eastAsia="es-ES"/>
        </w:rPr>
      </w:pPr>
      <w:r>
        <w:rPr>
          <w:rFonts w:ascii="Times New Roman" w:hAnsi="Times New Roman"/>
          <w:sz w:val="24"/>
          <w:szCs w:val="24"/>
          <w:lang w:val="es-ES" w:eastAsia="es-ES"/>
        </w:rPr>
        <w:t>ROUQUIÉ, A.</w:t>
      </w:r>
      <w:r w:rsidR="00AC67BC" w:rsidRPr="00EB2B77">
        <w:rPr>
          <w:rFonts w:ascii="Times New Roman" w:hAnsi="Times New Roman"/>
          <w:sz w:val="24"/>
          <w:szCs w:val="24"/>
          <w:lang w:val="es-ES" w:eastAsia="es-ES"/>
        </w:rPr>
        <w:t xml:space="preserve"> </w:t>
      </w:r>
      <w:r w:rsidR="00BB1F71">
        <w:rPr>
          <w:rFonts w:ascii="Times New Roman" w:hAnsi="Times New Roman"/>
          <w:sz w:val="24"/>
          <w:szCs w:val="24"/>
          <w:lang w:val="es-ES" w:eastAsia="es-ES"/>
        </w:rPr>
        <w:t>(</w:t>
      </w:r>
      <w:r w:rsidR="00845E51" w:rsidRPr="00EB2B77">
        <w:rPr>
          <w:rFonts w:ascii="Times New Roman" w:hAnsi="Times New Roman"/>
          <w:sz w:val="24"/>
          <w:szCs w:val="24"/>
          <w:lang w:val="es-ES" w:eastAsia="es-ES"/>
        </w:rPr>
        <w:t>1981</w:t>
      </w:r>
      <w:r w:rsidR="00BB1F71">
        <w:rPr>
          <w:rFonts w:ascii="Times New Roman" w:hAnsi="Times New Roman"/>
          <w:sz w:val="24"/>
          <w:szCs w:val="24"/>
          <w:lang w:val="es-ES" w:eastAsia="es-ES"/>
        </w:rPr>
        <w:t>)</w:t>
      </w:r>
      <w:r w:rsidR="00845E51" w:rsidRPr="00EB2B77">
        <w:rPr>
          <w:rFonts w:ascii="Times New Roman" w:hAnsi="Times New Roman"/>
          <w:sz w:val="24"/>
          <w:szCs w:val="24"/>
          <w:lang w:val="es-ES" w:eastAsia="es-ES"/>
        </w:rPr>
        <w:t>.</w:t>
      </w:r>
      <w:r w:rsidR="00680B25" w:rsidRPr="00EB2B77">
        <w:rPr>
          <w:rFonts w:ascii="Times New Roman" w:hAnsi="Times New Roman"/>
          <w:sz w:val="24"/>
          <w:szCs w:val="24"/>
          <w:lang w:val="es-ES" w:eastAsia="es-ES"/>
        </w:rPr>
        <w:t xml:space="preserve"> </w:t>
      </w:r>
      <w:r w:rsidR="00BB1F71">
        <w:rPr>
          <w:rFonts w:ascii="Times New Roman" w:hAnsi="Times New Roman"/>
          <w:sz w:val="24"/>
          <w:szCs w:val="24"/>
          <w:lang w:val="es-ES" w:eastAsia="es-ES"/>
        </w:rPr>
        <w:t>“</w:t>
      </w:r>
      <w:r w:rsidR="00680B25" w:rsidRPr="00EB2B77">
        <w:rPr>
          <w:rFonts w:ascii="Times New Roman" w:hAnsi="Times New Roman"/>
          <w:i/>
          <w:sz w:val="24"/>
          <w:szCs w:val="24"/>
          <w:lang w:val="es-ES" w:eastAsia="es-ES"/>
        </w:rPr>
        <w:t>Poder militar y sociedad política en la Argentina</w:t>
      </w:r>
      <w:r w:rsidR="00BB1F71">
        <w:rPr>
          <w:rFonts w:ascii="Times New Roman" w:hAnsi="Times New Roman"/>
          <w:i/>
          <w:sz w:val="24"/>
          <w:szCs w:val="24"/>
          <w:lang w:val="es-ES" w:eastAsia="es-ES"/>
        </w:rPr>
        <w:t xml:space="preserve">” </w:t>
      </w:r>
      <w:r w:rsidR="00BB1F71">
        <w:rPr>
          <w:rFonts w:ascii="Times New Roman" w:hAnsi="Times New Roman"/>
          <w:sz w:val="24"/>
          <w:szCs w:val="24"/>
          <w:lang w:val="es-ES" w:eastAsia="es-ES"/>
        </w:rPr>
        <w:t xml:space="preserve">en </w:t>
      </w:r>
      <w:r w:rsidR="00680B25" w:rsidRPr="00EB2B77">
        <w:rPr>
          <w:rFonts w:ascii="Times New Roman" w:hAnsi="Times New Roman"/>
          <w:sz w:val="24"/>
          <w:szCs w:val="24"/>
          <w:lang w:val="es-ES" w:eastAsia="es-ES"/>
        </w:rPr>
        <w:t xml:space="preserve"> Fondo de Cultura Económica. </w:t>
      </w:r>
    </w:p>
    <w:p w:rsidR="00FE2617" w:rsidRPr="00EB2B77" w:rsidRDefault="00D91BDE" w:rsidP="00FE2617">
      <w:pPr>
        <w:spacing w:after="0" w:line="360" w:lineRule="auto"/>
        <w:jc w:val="both"/>
        <w:rPr>
          <w:rFonts w:ascii="Times New Roman" w:eastAsia="Bookman Old Style" w:hAnsi="Times New Roman"/>
          <w:sz w:val="24"/>
          <w:szCs w:val="24"/>
          <w:lang w:val="es-MX"/>
        </w:rPr>
      </w:pPr>
      <w:r>
        <w:rPr>
          <w:rFonts w:ascii="Times New Roman" w:eastAsia="Bookman Old Style" w:hAnsi="Times New Roman"/>
          <w:sz w:val="24"/>
          <w:szCs w:val="24"/>
          <w:lang w:val="es-MX"/>
        </w:rPr>
        <w:t xml:space="preserve">SALMINCI  P., MONTANARI E., LANDA C. Y </w:t>
      </w:r>
      <w:r w:rsidR="00FE2617" w:rsidRPr="00EB2B77">
        <w:rPr>
          <w:rFonts w:ascii="Times New Roman" w:eastAsia="Bookman Old Style" w:hAnsi="Times New Roman"/>
          <w:sz w:val="24"/>
          <w:szCs w:val="24"/>
          <w:lang w:val="es-MX"/>
        </w:rPr>
        <w:t xml:space="preserve"> GÓMEZ ROMERO</w:t>
      </w:r>
      <w:r>
        <w:rPr>
          <w:rFonts w:ascii="Times New Roman" w:eastAsia="Bookman Old Style" w:hAnsi="Times New Roman"/>
          <w:sz w:val="24"/>
          <w:szCs w:val="24"/>
          <w:lang w:val="es-MX"/>
        </w:rPr>
        <w:t xml:space="preserve"> F.</w:t>
      </w:r>
    </w:p>
    <w:p w:rsidR="00B1704C" w:rsidRPr="00EB2B77" w:rsidRDefault="00BB1F71" w:rsidP="00DB4E9E">
      <w:pPr>
        <w:spacing w:after="0" w:line="360" w:lineRule="auto"/>
        <w:jc w:val="both"/>
        <w:rPr>
          <w:rFonts w:ascii="Times New Roman" w:hAnsi="Times New Roman"/>
          <w:b/>
          <w:bCs/>
          <w:sz w:val="24"/>
          <w:szCs w:val="24"/>
        </w:rPr>
      </w:pPr>
      <w:r>
        <w:rPr>
          <w:rFonts w:ascii="Times New Roman" w:eastAsia="Bookman Old Style" w:hAnsi="Times New Roman"/>
          <w:sz w:val="24"/>
          <w:szCs w:val="24"/>
          <w:lang w:val="es-MX"/>
        </w:rPr>
        <w:t>(</w:t>
      </w:r>
      <w:r w:rsidR="00FE2617" w:rsidRPr="00EB2B77">
        <w:rPr>
          <w:rFonts w:ascii="Times New Roman" w:eastAsia="Bookman Old Style" w:hAnsi="Times New Roman"/>
          <w:sz w:val="24"/>
          <w:szCs w:val="24"/>
          <w:lang w:val="es-MX"/>
        </w:rPr>
        <w:t>2010</w:t>
      </w:r>
      <w:r w:rsidR="00D91BDE">
        <w:rPr>
          <w:rFonts w:ascii="Times New Roman" w:eastAsia="Bookman Old Style" w:hAnsi="Times New Roman"/>
          <w:sz w:val="24"/>
          <w:szCs w:val="24"/>
          <w:lang w:val="es-MX"/>
        </w:rPr>
        <w:t xml:space="preserve">). </w:t>
      </w:r>
      <w:r>
        <w:rPr>
          <w:rFonts w:ascii="Times New Roman" w:eastAsia="Bookman Old Style" w:hAnsi="Times New Roman"/>
          <w:sz w:val="24"/>
          <w:szCs w:val="24"/>
          <w:lang w:val="es-MX"/>
        </w:rPr>
        <w:t>“</w:t>
      </w:r>
      <w:r w:rsidR="00FE2617" w:rsidRPr="00EB2B77">
        <w:rPr>
          <w:rFonts w:ascii="Times New Roman" w:eastAsia="Bookman Old Style" w:hAnsi="Times New Roman"/>
          <w:sz w:val="24"/>
          <w:szCs w:val="24"/>
          <w:lang w:val="es-MX"/>
        </w:rPr>
        <w:t>E</w:t>
      </w:r>
      <w:proofErr w:type="spellStart"/>
      <w:r w:rsidR="00FE2617" w:rsidRPr="00EB2B77">
        <w:rPr>
          <w:rFonts w:ascii="Times New Roman" w:eastAsia="Bookman Old Style" w:hAnsi="Times New Roman"/>
          <w:sz w:val="24"/>
          <w:szCs w:val="24"/>
        </w:rPr>
        <w:t>ntre</w:t>
      </w:r>
      <w:proofErr w:type="spellEnd"/>
      <w:r w:rsidR="00FE2617" w:rsidRPr="00EB2B77">
        <w:rPr>
          <w:rFonts w:ascii="Times New Roman" w:eastAsia="Bookman Old Style" w:hAnsi="Times New Roman"/>
          <w:sz w:val="24"/>
          <w:szCs w:val="24"/>
        </w:rPr>
        <w:t xml:space="preserve"> fosos, empalizadas y mangrullos. Reconstrucción virtual de asenta</w:t>
      </w:r>
      <w:r>
        <w:rPr>
          <w:rFonts w:ascii="Times New Roman" w:eastAsia="Bookman Old Style" w:hAnsi="Times New Roman"/>
          <w:sz w:val="24"/>
          <w:szCs w:val="24"/>
        </w:rPr>
        <w:t xml:space="preserve">mientos militares del siglo XIX” </w:t>
      </w:r>
      <w:r w:rsidR="00FE2617" w:rsidRPr="00EB2B77">
        <w:rPr>
          <w:rFonts w:ascii="Times New Roman" w:eastAsia="Bookman Old Style" w:hAnsi="Times New Roman"/>
          <w:sz w:val="24"/>
          <w:szCs w:val="24"/>
        </w:rPr>
        <w:t xml:space="preserve"> en </w:t>
      </w:r>
      <w:r w:rsidR="00FE2617" w:rsidRPr="00EB2B77">
        <w:rPr>
          <w:rStyle w:val="apple-style-span"/>
          <w:rFonts w:ascii="Times New Roman" w:eastAsia="Bookman Old Style,Arial" w:hAnsi="Times New Roman"/>
          <w:i/>
          <w:iCs/>
          <w:color w:val="000000"/>
          <w:sz w:val="24"/>
          <w:szCs w:val="24"/>
        </w:rPr>
        <w:t xml:space="preserve">Patrimonio cultural: la gestión, el arte, la arqueología y las ciencias exactas, </w:t>
      </w:r>
      <w:r w:rsidR="00FE2617" w:rsidRPr="00EB2B77">
        <w:rPr>
          <w:rStyle w:val="apple-style-span"/>
          <w:rFonts w:ascii="Times New Roman" w:eastAsia="Bookman Old Style,Arial" w:hAnsi="Times New Roman"/>
          <w:color w:val="000000"/>
          <w:sz w:val="24"/>
          <w:szCs w:val="24"/>
        </w:rPr>
        <w:t>Oscar Martín Palacios y Cristina Vázquez (</w:t>
      </w:r>
      <w:proofErr w:type="spellStart"/>
      <w:r w:rsidR="00FE2617" w:rsidRPr="00EB2B77">
        <w:rPr>
          <w:rStyle w:val="apple-style-span"/>
          <w:rFonts w:ascii="Times New Roman" w:eastAsia="Bookman Old Style,Arial" w:hAnsi="Times New Roman"/>
          <w:color w:val="000000"/>
          <w:sz w:val="24"/>
          <w:szCs w:val="24"/>
        </w:rPr>
        <w:t>eds</w:t>
      </w:r>
      <w:proofErr w:type="spellEnd"/>
      <w:r w:rsidR="00FE2617" w:rsidRPr="00EB2B77">
        <w:rPr>
          <w:rStyle w:val="apple-style-span"/>
          <w:rFonts w:ascii="Times New Roman" w:eastAsia="Bookman Old Style,Arial" w:hAnsi="Times New Roman"/>
          <w:color w:val="000000"/>
          <w:sz w:val="24"/>
          <w:szCs w:val="24"/>
        </w:rPr>
        <w:t xml:space="preserve">), </w:t>
      </w:r>
      <w:proofErr w:type="spellStart"/>
      <w:r w:rsidR="00FE2617" w:rsidRPr="00EB2B77">
        <w:rPr>
          <w:rStyle w:val="apple-style-span"/>
          <w:rFonts w:ascii="Times New Roman" w:eastAsia="Bookman Old Style,Arial" w:hAnsi="Times New Roman"/>
          <w:color w:val="000000"/>
          <w:sz w:val="24"/>
          <w:szCs w:val="24"/>
        </w:rPr>
        <w:t>pp</w:t>
      </w:r>
      <w:proofErr w:type="spellEnd"/>
      <w:r w:rsidR="00FE2617" w:rsidRPr="00EB2B77">
        <w:rPr>
          <w:rStyle w:val="apple-style-span"/>
          <w:rFonts w:ascii="Times New Roman" w:eastAsia="Bookman Old Style,Arial" w:hAnsi="Times New Roman"/>
          <w:color w:val="000000"/>
          <w:sz w:val="24"/>
          <w:szCs w:val="24"/>
        </w:rPr>
        <w:t xml:space="preserve"> 139 – 144. Buenos Aires: Comisión Nacional de Energía Atómica. </w:t>
      </w:r>
      <w:r w:rsidR="00B1704C" w:rsidRPr="00EB2B77">
        <w:rPr>
          <w:rFonts w:ascii="Times New Roman" w:eastAsia="Verdana" w:hAnsi="Times New Roman"/>
          <w:color w:val="000000"/>
          <w:sz w:val="24"/>
          <w:szCs w:val="24"/>
        </w:rPr>
        <w:t xml:space="preserve">  </w:t>
      </w:r>
    </w:p>
    <w:p w:rsidR="0043626C" w:rsidRPr="00EB2B77" w:rsidRDefault="00B1704C" w:rsidP="0043626C">
      <w:pPr>
        <w:pStyle w:val="NormalWeb"/>
        <w:shd w:val="clear" w:color="auto" w:fill="FFFFFF" w:themeFill="background1"/>
        <w:spacing w:before="0" w:beforeAutospacing="0" w:after="0" w:afterAutospacing="0" w:line="360" w:lineRule="auto"/>
        <w:jc w:val="both"/>
        <w:rPr>
          <w:rFonts w:eastAsia="Verdana"/>
          <w:color w:val="000000"/>
        </w:rPr>
      </w:pPr>
      <w:r w:rsidRPr="00EB2B77">
        <w:rPr>
          <w:rFonts w:eastAsia="Verdana"/>
          <w:color w:val="000000"/>
        </w:rPr>
        <w:lastRenderedPageBreak/>
        <w:t>SANTOS, M</w:t>
      </w:r>
      <w:r w:rsidR="00DB4E9E" w:rsidRPr="00EB2B77">
        <w:rPr>
          <w:rFonts w:eastAsia="Verdana"/>
          <w:color w:val="000000"/>
        </w:rPr>
        <w:t xml:space="preserve">. </w:t>
      </w:r>
      <w:r w:rsidR="00BB1F71">
        <w:rPr>
          <w:rFonts w:eastAsia="Verdana"/>
          <w:color w:val="000000"/>
        </w:rPr>
        <w:t>(</w:t>
      </w:r>
      <w:r w:rsidR="0043626C" w:rsidRPr="00EB2B77">
        <w:rPr>
          <w:rFonts w:eastAsia="Verdana"/>
          <w:color w:val="000000"/>
        </w:rPr>
        <w:t>1994</w:t>
      </w:r>
      <w:r w:rsidR="00BB1F71">
        <w:rPr>
          <w:rFonts w:eastAsia="Verdana"/>
          <w:color w:val="000000"/>
        </w:rPr>
        <w:t>)</w:t>
      </w:r>
      <w:r w:rsidR="0043626C" w:rsidRPr="00EB2B77">
        <w:rPr>
          <w:rFonts w:eastAsia="Verdana"/>
          <w:color w:val="000000"/>
        </w:rPr>
        <w:t xml:space="preserve">. </w:t>
      </w:r>
      <w:r w:rsidR="0043626C" w:rsidRPr="00EB2B77">
        <w:rPr>
          <w:color w:val="222222"/>
          <w:shd w:val="clear" w:color="auto" w:fill="FFFFFF"/>
          <w:lang w:val="es-AR" w:eastAsia="es-AR"/>
        </w:rPr>
        <w:t xml:space="preserve">O retorno do </w:t>
      </w:r>
      <w:proofErr w:type="spellStart"/>
      <w:r w:rsidR="0043626C" w:rsidRPr="00EB2B77">
        <w:rPr>
          <w:color w:val="222222"/>
          <w:shd w:val="clear" w:color="auto" w:fill="FFFFFF"/>
          <w:lang w:val="es-AR" w:eastAsia="es-AR"/>
        </w:rPr>
        <w:t>território</w:t>
      </w:r>
      <w:proofErr w:type="spellEnd"/>
      <w:r w:rsidR="0043626C" w:rsidRPr="00EB2B77">
        <w:rPr>
          <w:color w:val="222222"/>
          <w:shd w:val="clear" w:color="auto" w:fill="FFFFFF"/>
          <w:lang w:val="es-AR" w:eastAsia="es-AR"/>
        </w:rPr>
        <w:t>.</w:t>
      </w:r>
      <w:r w:rsidR="00DB4E9E" w:rsidRPr="00EB2B77">
        <w:rPr>
          <w:color w:val="222222"/>
          <w:shd w:val="clear" w:color="auto" w:fill="FFFFFF"/>
          <w:lang w:val="es-AR" w:eastAsia="es-AR"/>
        </w:rPr>
        <w:t xml:space="preserve"> </w:t>
      </w:r>
      <w:proofErr w:type="spellStart"/>
      <w:r w:rsidR="0043626C" w:rsidRPr="00EB2B77">
        <w:rPr>
          <w:i/>
          <w:iCs/>
          <w:color w:val="222222"/>
          <w:shd w:val="clear" w:color="auto" w:fill="FFFFFF"/>
          <w:lang w:val="es-AR" w:eastAsia="es-AR"/>
        </w:rPr>
        <w:t>Território</w:t>
      </w:r>
      <w:proofErr w:type="spellEnd"/>
      <w:r w:rsidR="0043626C" w:rsidRPr="00EB2B77">
        <w:rPr>
          <w:i/>
          <w:iCs/>
          <w:color w:val="222222"/>
          <w:shd w:val="clear" w:color="auto" w:fill="FFFFFF"/>
          <w:lang w:val="es-AR" w:eastAsia="es-AR"/>
        </w:rPr>
        <w:t xml:space="preserve">: </w:t>
      </w:r>
      <w:proofErr w:type="spellStart"/>
      <w:r w:rsidR="0043626C" w:rsidRPr="00EB2B77">
        <w:rPr>
          <w:i/>
          <w:iCs/>
          <w:color w:val="222222"/>
          <w:shd w:val="clear" w:color="auto" w:fill="FFFFFF"/>
          <w:lang w:val="es-AR" w:eastAsia="es-AR"/>
        </w:rPr>
        <w:t>globalização</w:t>
      </w:r>
      <w:proofErr w:type="spellEnd"/>
      <w:r w:rsidR="0043626C" w:rsidRPr="00EB2B77">
        <w:rPr>
          <w:i/>
          <w:iCs/>
          <w:color w:val="222222"/>
          <w:shd w:val="clear" w:color="auto" w:fill="FFFFFF"/>
          <w:lang w:val="es-AR" w:eastAsia="es-AR"/>
        </w:rPr>
        <w:t xml:space="preserve"> e </w:t>
      </w:r>
      <w:proofErr w:type="spellStart"/>
      <w:r w:rsidR="0043626C" w:rsidRPr="00EB2B77">
        <w:rPr>
          <w:i/>
          <w:iCs/>
          <w:color w:val="222222"/>
          <w:shd w:val="clear" w:color="auto" w:fill="FFFFFF"/>
          <w:lang w:val="es-AR" w:eastAsia="es-AR"/>
        </w:rPr>
        <w:t>fragmentação</w:t>
      </w:r>
      <w:proofErr w:type="spellEnd"/>
      <w:r w:rsidR="0043626C" w:rsidRPr="00EB2B77">
        <w:rPr>
          <w:color w:val="222222"/>
          <w:shd w:val="clear" w:color="auto" w:fill="FFFFFF"/>
          <w:lang w:val="es-AR" w:eastAsia="es-AR"/>
        </w:rPr>
        <w:t xml:space="preserve"> </w:t>
      </w:r>
      <w:r w:rsidR="0043626C" w:rsidRPr="00EB2B77">
        <w:rPr>
          <w:iCs/>
          <w:color w:val="222222"/>
          <w:shd w:val="clear" w:color="auto" w:fill="FFFFFF"/>
          <w:lang w:val="es-AR" w:eastAsia="es-AR"/>
        </w:rPr>
        <w:t>4:</w:t>
      </w:r>
      <w:r w:rsidR="0043626C" w:rsidRPr="00EB2B77">
        <w:rPr>
          <w:color w:val="222222"/>
          <w:shd w:val="clear" w:color="auto" w:fill="FFFFFF"/>
          <w:lang w:val="es-AR" w:eastAsia="es-AR"/>
        </w:rPr>
        <w:t xml:space="preserve"> 15-20.</w:t>
      </w:r>
    </w:p>
    <w:p w:rsidR="00AC67BC" w:rsidRPr="00EB2B77" w:rsidRDefault="00BB1F71" w:rsidP="00AC67BC">
      <w:pPr>
        <w:pStyle w:val="NormalWeb"/>
        <w:shd w:val="clear" w:color="auto" w:fill="FFFFFF" w:themeFill="background1"/>
        <w:spacing w:line="360" w:lineRule="auto"/>
        <w:jc w:val="both"/>
        <w:rPr>
          <w:rFonts w:eastAsia="Verdana"/>
          <w:color w:val="000000"/>
        </w:rPr>
      </w:pPr>
      <w:r>
        <w:rPr>
          <w:rFonts w:eastAsia="Verdana"/>
          <w:color w:val="000000"/>
        </w:rPr>
        <w:t>(</w:t>
      </w:r>
      <w:r w:rsidR="00875858">
        <w:rPr>
          <w:rFonts w:eastAsia="Verdana"/>
          <w:color w:val="000000"/>
        </w:rPr>
        <w:t>1996</w:t>
      </w:r>
      <w:r>
        <w:rPr>
          <w:rFonts w:eastAsia="Verdana"/>
          <w:color w:val="000000"/>
        </w:rPr>
        <w:t>)</w:t>
      </w:r>
      <w:r w:rsidR="00AC67BC" w:rsidRPr="00EB2B77">
        <w:rPr>
          <w:rFonts w:eastAsia="Verdana"/>
          <w:color w:val="000000"/>
        </w:rPr>
        <w:t xml:space="preserve">. </w:t>
      </w:r>
      <w:proofErr w:type="spellStart"/>
      <w:r w:rsidR="00AC67BC" w:rsidRPr="00EB2B77">
        <w:rPr>
          <w:rFonts w:eastAsia="Verdana"/>
          <w:color w:val="000000"/>
        </w:rPr>
        <w:t>Tenica</w:t>
      </w:r>
      <w:proofErr w:type="spellEnd"/>
      <w:r w:rsidR="00AC67BC" w:rsidRPr="00EB2B77">
        <w:rPr>
          <w:rFonts w:eastAsia="Verdana"/>
          <w:color w:val="000000"/>
        </w:rPr>
        <w:t xml:space="preserve">, Espacio, Tempo. </w:t>
      </w:r>
      <w:proofErr w:type="spellStart"/>
      <w:r w:rsidR="00AC67BC" w:rsidRPr="00EB2B77">
        <w:rPr>
          <w:rFonts w:eastAsia="Verdana"/>
          <w:color w:val="000000"/>
        </w:rPr>
        <w:t>Gobalizazao</w:t>
      </w:r>
      <w:proofErr w:type="spellEnd"/>
      <w:r w:rsidR="00AC67BC" w:rsidRPr="00EB2B77">
        <w:rPr>
          <w:rFonts w:eastAsia="Verdana"/>
          <w:color w:val="000000"/>
        </w:rPr>
        <w:t xml:space="preserve"> e </w:t>
      </w:r>
      <w:proofErr w:type="spellStart"/>
      <w:r w:rsidR="00AC67BC" w:rsidRPr="00EB2B77">
        <w:rPr>
          <w:rFonts w:eastAsia="Verdana"/>
          <w:color w:val="000000"/>
        </w:rPr>
        <w:t>meio</w:t>
      </w:r>
      <w:proofErr w:type="spellEnd"/>
      <w:r w:rsidR="00AC67BC" w:rsidRPr="00EB2B77">
        <w:rPr>
          <w:rFonts w:eastAsia="Verdana"/>
          <w:color w:val="000000"/>
        </w:rPr>
        <w:t xml:space="preserve"> </w:t>
      </w:r>
      <w:proofErr w:type="spellStart"/>
      <w:r w:rsidR="00AC67BC" w:rsidRPr="00EB2B77">
        <w:rPr>
          <w:rFonts w:eastAsia="Verdana"/>
          <w:color w:val="000000"/>
        </w:rPr>
        <w:t>tenico-cientifico</w:t>
      </w:r>
      <w:proofErr w:type="spellEnd"/>
      <w:r w:rsidR="00AC67BC" w:rsidRPr="00EB2B77">
        <w:rPr>
          <w:rFonts w:eastAsia="Verdana"/>
          <w:color w:val="000000"/>
        </w:rPr>
        <w:t xml:space="preserve">. Editora </w:t>
      </w:r>
      <w:proofErr w:type="spellStart"/>
      <w:r w:rsidR="00AC67BC" w:rsidRPr="00EB2B77">
        <w:rPr>
          <w:rFonts w:eastAsia="Verdana"/>
          <w:color w:val="000000"/>
        </w:rPr>
        <w:t>Hucitec</w:t>
      </w:r>
      <w:proofErr w:type="spellEnd"/>
      <w:r w:rsidR="00AC67BC" w:rsidRPr="00EB2B77">
        <w:rPr>
          <w:rFonts w:eastAsia="Verdana"/>
          <w:color w:val="000000"/>
        </w:rPr>
        <w:t xml:space="preserve">. Sao Pablo. </w:t>
      </w:r>
    </w:p>
    <w:p w:rsidR="00B1704C" w:rsidRPr="00D80FB9" w:rsidRDefault="00BB1F71" w:rsidP="00D80FB9">
      <w:pPr>
        <w:pStyle w:val="NormalWeb"/>
        <w:shd w:val="clear" w:color="auto" w:fill="FFFFFF" w:themeFill="background1"/>
        <w:spacing w:before="0" w:beforeAutospacing="0" w:after="0" w:afterAutospacing="0" w:line="360" w:lineRule="auto"/>
        <w:jc w:val="both"/>
        <w:rPr>
          <w:rFonts w:eastAsia="Verdana"/>
          <w:iCs/>
          <w:color w:val="000000"/>
          <w:lang w:val="en-US"/>
        </w:rPr>
      </w:pPr>
      <w:r>
        <w:rPr>
          <w:rFonts w:eastAsia="Verdana"/>
          <w:color w:val="000000"/>
        </w:rPr>
        <w:t>(</w:t>
      </w:r>
      <w:r w:rsidR="0043626C" w:rsidRPr="00EB2B77">
        <w:rPr>
          <w:rFonts w:eastAsia="Verdana"/>
          <w:color w:val="000000"/>
        </w:rPr>
        <w:t>2000</w:t>
      </w:r>
      <w:r>
        <w:rPr>
          <w:rFonts w:eastAsia="Verdana"/>
          <w:color w:val="000000"/>
        </w:rPr>
        <w:t>)</w:t>
      </w:r>
      <w:r w:rsidR="0043626C" w:rsidRPr="00EB2B77">
        <w:rPr>
          <w:rFonts w:eastAsia="Verdana"/>
          <w:color w:val="000000"/>
        </w:rPr>
        <w:t xml:space="preserve">. </w:t>
      </w:r>
      <w:r w:rsidR="00B1704C" w:rsidRPr="00EB2B77">
        <w:rPr>
          <w:rFonts w:eastAsia="Verdana"/>
          <w:i/>
          <w:iCs/>
          <w:color w:val="000000"/>
        </w:rPr>
        <w:t>La naturaleza del espacio. Técnica y tiempo. Razón y emoción.</w:t>
      </w:r>
      <w:r w:rsidR="0043626C" w:rsidRPr="00EB2B77">
        <w:rPr>
          <w:rFonts w:eastAsia="Verdana"/>
          <w:i/>
          <w:iCs/>
          <w:color w:val="000000"/>
        </w:rPr>
        <w:t xml:space="preserve"> </w:t>
      </w:r>
      <w:r w:rsidR="00B1704C" w:rsidRPr="001B055E">
        <w:rPr>
          <w:rFonts w:eastAsia="Verdana"/>
          <w:iCs/>
          <w:color w:val="000000"/>
          <w:lang w:val="es-AR"/>
        </w:rPr>
        <w:t xml:space="preserve">Barcelona: Ed. </w:t>
      </w:r>
      <w:r w:rsidR="00B1704C" w:rsidRPr="00D80FB9">
        <w:rPr>
          <w:rFonts w:eastAsia="Verdana"/>
          <w:iCs/>
          <w:color w:val="000000"/>
          <w:lang w:val="en-US"/>
        </w:rPr>
        <w:t xml:space="preserve">Ariel </w:t>
      </w:r>
    </w:p>
    <w:p w:rsidR="00DB4E9E" w:rsidRPr="001B055E" w:rsidRDefault="00D91BDE" w:rsidP="00D80FB9">
      <w:pPr>
        <w:spacing w:after="0" w:line="360" w:lineRule="auto"/>
        <w:jc w:val="both"/>
        <w:rPr>
          <w:rFonts w:ascii="Times New Roman" w:hAnsi="Times New Roman"/>
          <w:sz w:val="24"/>
          <w:szCs w:val="24"/>
          <w:lang w:val="en-US" w:eastAsia="es-ES"/>
        </w:rPr>
      </w:pPr>
      <w:r w:rsidRPr="001B055E">
        <w:rPr>
          <w:rFonts w:ascii="Times New Roman" w:hAnsi="Times New Roman"/>
          <w:sz w:val="24"/>
          <w:szCs w:val="24"/>
          <w:lang w:val="en-US" w:eastAsia="es-ES"/>
        </w:rPr>
        <w:t>SOJA, E</w:t>
      </w:r>
      <w:r w:rsidR="00DB4E9E" w:rsidRPr="001B055E">
        <w:rPr>
          <w:rFonts w:ascii="Times New Roman" w:hAnsi="Times New Roman"/>
          <w:sz w:val="24"/>
          <w:szCs w:val="24"/>
          <w:lang w:val="en-US" w:eastAsia="es-ES"/>
        </w:rPr>
        <w:t xml:space="preserve">. </w:t>
      </w:r>
      <w:r w:rsidR="00BB1F71" w:rsidRPr="001B055E">
        <w:rPr>
          <w:rFonts w:ascii="Times New Roman" w:hAnsi="Times New Roman"/>
          <w:sz w:val="24"/>
          <w:szCs w:val="24"/>
          <w:lang w:val="en-US" w:eastAsia="es-ES"/>
        </w:rPr>
        <w:t>(</w:t>
      </w:r>
      <w:r w:rsidR="00FE2617" w:rsidRPr="001B055E">
        <w:rPr>
          <w:rFonts w:ascii="Times New Roman" w:hAnsi="Times New Roman"/>
          <w:sz w:val="24"/>
          <w:szCs w:val="24"/>
          <w:lang w:val="en-US" w:eastAsia="es-ES"/>
        </w:rPr>
        <w:t>1985</w:t>
      </w:r>
      <w:r w:rsidR="00BB1F71" w:rsidRPr="001B055E">
        <w:rPr>
          <w:rFonts w:ascii="Times New Roman" w:hAnsi="Times New Roman"/>
          <w:sz w:val="24"/>
          <w:szCs w:val="24"/>
          <w:lang w:val="en-US" w:eastAsia="es-ES"/>
        </w:rPr>
        <w:t>)</w:t>
      </w:r>
      <w:r w:rsidR="00FE2617" w:rsidRPr="001B055E">
        <w:rPr>
          <w:rFonts w:ascii="Times New Roman" w:hAnsi="Times New Roman"/>
          <w:sz w:val="24"/>
          <w:szCs w:val="24"/>
          <w:lang w:val="en-US" w:eastAsia="es-ES"/>
        </w:rPr>
        <w:t xml:space="preserve">. </w:t>
      </w:r>
      <w:r w:rsidR="00BB1F71" w:rsidRPr="001B055E">
        <w:rPr>
          <w:rFonts w:ascii="Times New Roman" w:hAnsi="Times New Roman"/>
          <w:sz w:val="24"/>
          <w:szCs w:val="24"/>
          <w:lang w:val="en-US" w:eastAsia="es-ES"/>
        </w:rPr>
        <w:t>“</w:t>
      </w:r>
      <w:r w:rsidR="00FE2617" w:rsidRPr="001B055E">
        <w:rPr>
          <w:rFonts w:ascii="Times New Roman" w:hAnsi="Times New Roman"/>
          <w:sz w:val="24"/>
          <w:szCs w:val="24"/>
          <w:lang w:val="en-US" w:eastAsia="es-ES"/>
        </w:rPr>
        <w:t>Regions in context: spatiality, periodicity, and the historical geo</w:t>
      </w:r>
      <w:r w:rsidR="00BB1F71" w:rsidRPr="001B055E">
        <w:rPr>
          <w:rFonts w:ascii="Times New Roman" w:hAnsi="Times New Roman"/>
          <w:sz w:val="24"/>
          <w:szCs w:val="24"/>
          <w:lang w:val="en-US" w:eastAsia="es-ES"/>
        </w:rPr>
        <w:t>graphy of the regional</w:t>
      </w:r>
      <w:r w:rsidR="00BB1F71">
        <w:rPr>
          <w:shd w:val="clear" w:color="auto" w:fill="FFFFFF"/>
          <w:lang w:val="en-US"/>
        </w:rPr>
        <w:t xml:space="preserve"> </w:t>
      </w:r>
      <w:r w:rsidR="00BB1F71" w:rsidRPr="001B055E">
        <w:rPr>
          <w:rFonts w:ascii="Times New Roman" w:hAnsi="Times New Roman"/>
          <w:sz w:val="24"/>
          <w:szCs w:val="24"/>
          <w:lang w:val="en-US" w:eastAsia="es-ES"/>
        </w:rPr>
        <w:t xml:space="preserve">question” </w:t>
      </w:r>
      <w:proofErr w:type="gramStart"/>
      <w:r w:rsidR="00BB1F71" w:rsidRPr="001B055E">
        <w:rPr>
          <w:rFonts w:ascii="Times New Roman" w:hAnsi="Times New Roman"/>
          <w:sz w:val="24"/>
          <w:szCs w:val="24"/>
          <w:lang w:val="en-US" w:eastAsia="es-ES"/>
        </w:rPr>
        <w:t xml:space="preserve">en </w:t>
      </w:r>
      <w:r w:rsidR="00FE2617" w:rsidRPr="001B055E">
        <w:rPr>
          <w:rFonts w:ascii="Times New Roman" w:hAnsi="Times New Roman"/>
          <w:sz w:val="24"/>
          <w:szCs w:val="24"/>
          <w:lang w:val="en-US" w:eastAsia="es-ES"/>
        </w:rPr>
        <w:t xml:space="preserve"> Environment</w:t>
      </w:r>
      <w:proofErr w:type="gramEnd"/>
      <w:r w:rsidR="00FE2617" w:rsidRPr="001B055E">
        <w:rPr>
          <w:rFonts w:ascii="Times New Roman" w:hAnsi="Times New Roman"/>
          <w:sz w:val="24"/>
          <w:szCs w:val="24"/>
          <w:lang w:val="en-US" w:eastAsia="es-ES"/>
        </w:rPr>
        <w:t xml:space="preserve"> and Planning D: Society and Space 3 (2): 175-190.</w:t>
      </w:r>
    </w:p>
    <w:p w:rsidR="00DB4E9E" w:rsidRPr="001B055E" w:rsidRDefault="00B1704C" w:rsidP="00D80FB9">
      <w:pPr>
        <w:spacing w:after="0" w:line="360" w:lineRule="auto"/>
        <w:jc w:val="both"/>
        <w:rPr>
          <w:rFonts w:ascii="Times New Roman" w:hAnsi="Times New Roman"/>
          <w:sz w:val="24"/>
          <w:szCs w:val="24"/>
          <w:lang w:val="en-US" w:eastAsia="es-ES"/>
        </w:rPr>
      </w:pPr>
      <w:r w:rsidRPr="001B055E">
        <w:rPr>
          <w:rFonts w:ascii="Times New Roman" w:hAnsi="Times New Roman"/>
          <w:sz w:val="24"/>
          <w:szCs w:val="24"/>
          <w:lang w:val="en-US" w:eastAsia="es-ES"/>
        </w:rPr>
        <w:t>TILLEY, C</w:t>
      </w:r>
      <w:r w:rsidR="00DB4E9E" w:rsidRPr="001B055E">
        <w:rPr>
          <w:rFonts w:ascii="Times New Roman" w:hAnsi="Times New Roman"/>
          <w:sz w:val="24"/>
          <w:szCs w:val="24"/>
          <w:lang w:val="en-US" w:eastAsia="es-ES"/>
        </w:rPr>
        <w:t xml:space="preserve">. </w:t>
      </w:r>
      <w:r w:rsidR="00BB1F71" w:rsidRPr="001B055E">
        <w:rPr>
          <w:rFonts w:ascii="Times New Roman" w:hAnsi="Times New Roman"/>
          <w:sz w:val="24"/>
          <w:szCs w:val="24"/>
          <w:lang w:val="en-US" w:eastAsia="es-ES"/>
        </w:rPr>
        <w:t>(</w:t>
      </w:r>
      <w:r w:rsidR="0043626C" w:rsidRPr="001B055E">
        <w:rPr>
          <w:rFonts w:ascii="Times New Roman" w:hAnsi="Times New Roman"/>
          <w:sz w:val="24"/>
          <w:szCs w:val="24"/>
          <w:lang w:val="en-US" w:eastAsia="es-ES"/>
        </w:rPr>
        <w:t>1994</w:t>
      </w:r>
      <w:r w:rsidR="00BB1F71" w:rsidRPr="001B055E">
        <w:rPr>
          <w:rFonts w:ascii="Times New Roman" w:hAnsi="Times New Roman"/>
          <w:sz w:val="24"/>
          <w:szCs w:val="24"/>
          <w:lang w:val="en-US" w:eastAsia="es-ES"/>
        </w:rPr>
        <w:t>)</w:t>
      </w:r>
      <w:r w:rsidR="0043626C" w:rsidRPr="001B055E">
        <w:rPr>
          <w:rFonts w:ascii="Times New Roman" w:hAnsi="Times New Roman"/>
          <w:sz w:val="24"/>
          <w:szCs w:val="24"/>
          <w:lang w:val="en-US" w:eastAsia="es-ES"/>
        </w:rPr>
        <w:t xml:space="preserve">. </w:t>
      </w:r>
      <w:r w:rsidR="00BB1F71" w:rsidRPr="001B055E">
        <w:rPr>
          <w:rFonts w:ascii="Times New Roman" w:hAnsi="Times New Roman"/>
          <w:sz w:val="24"/>
          <w:szCs w:val="24"/>
          <w:lang w:val="en-US" w:eastAsia="es-ES"/>
        </w:rPr>
        <w:t>“</w:t>
      </w:r>
      <w:r w:rsidRPr="001B055E">
        <w:rPr>
          <w:rFonts w:ascii="Times New Roman" w:hAnsi="Times New Roman"/>
          <w:sz w:val="24"/>
          <w:szCs w:val="24"/>
          <w:lang w:val="en-US" w:eastAsia="es-ES"/>
        </w:rPr>
        <w:t>A phenomenology of landscape: places, paths, and monuments</w:t>
      </w:r>
      <w:r w:rsidR="00BB1F71" w:rsidRPr="001B055E">
        <w:rPr>
          <w:rFonts w:ascii="Times New Roman" w:hAnsi="Times New Roman"/>
          <w:sz w:val="24"/>
          <w:szCs w:val="24"/>
          <w:lang w:val="en-US" w:eastAsia="es-ES"/>
        </w:rPr>
        <w:t xml:space="preserve">” en </w:t>
      </w:r>
      <w:r w:rsidR="00D80FB9" w:rsidRPr="001B055E">
        <w:rPr>
          <w:rFonts w:ascii="Times New Roman" w:hAnsi="Times New Roman"/>
          <w:sz w:val="24"/>
          <w:szCs w:val="24"/>
          <w:lang w:val="en-US" w:eastAsia="es-ES"/>
        </w:rPr>
        <w:t>O</w:t>
      </w:r>
      <w:r w:rsidRPr="001B055E">
        <w:rPr>
          <w:rFonts w:ascii="Times New Roman" w:hAnsi="Times New Roman"/>
          <w:sz w:val="24"/>
          <w:szCs w:val="24"/>
          <w:lang w:val="en-US" w:eastAsia="es-ES"/>
        </w:rPr>
        <w:t>xford: Berg</w:t>
      </w:r>
      <w:r w:rsidR="0043626C" w:rsidRPr="001B055E">
        <w:rPr>
          <w:rFonts w:ascii="Times New Roman" w:hAnsi="Times New Roman"/>
          <w:sz w:val="24"/>
          <w:szCs w:val="24"/>
          <w:lang w:val="en-US" w:eastAsia="es-ES"/>
        </w:rPr>
        <w:t>.</w:t>
      </w:r>
    </w:p>
    <w:p w:rsidR="00CF02D5" w:rsidRDefault="001C3B8B" w:rsidP="00D80FB9">
      <w:pPr>
        <w:spacing w:after="0" w:line="360" w:lineRule="auto"/>
        <w:jc w:val="both"/>
        <w:rPr>
          <w:rFonts w:ascii="Times New Roman" w:hAnsi="Times New Roman"/>
          <w:sz w:val="24"/>
          <w:szCs w:val="24"/>
          <w:lang w:val="es-ES" w:eastAsia="es-ES"/>
        </w:rPr>
      </w:pPr>
      <w:r w:rsidRPr="001B055E">
        <w:rPr>
          <w:rFonts w:ascii="Times New Roman" w:hAnsi="Times New Roman"/>
          <w:sz w:val="24"/>
          <w:szCs w:val="24"/>
          <w:lang w:val="en-US" w:eastAsia="es-ES"/>
        </w:rPr>
        <w:t>THI</w:t>
      </w:r>
      <w:r w:rsidR="00D91BDE" w:rsidRPr="001B055E">
        <w:rPr>
          <w:rFonts w:ascii="Times New Roman" w:hAnsi="Times New Roman"/>
          <w:sz w:val="24"/>
          <w:szCs w:val="24"/>
          <w:lang w:val="en-US" w:eastAsia="es-ES"/>
        </w:rPr>
        <w:t>LL, J. Y PUIGDOMENECH</w:t>
      </w:r>
      <w:r w:rsidR="00D91BDE">
        <w:rPr>
          <w:color w:val="231F20"/>
          <w:lang w:val="en-US"/>
        </w:rPr>
        <w:t xml:space="preserve"> J</w:t>
      </w:r>
      <w:r w:rsidR="00DB4E9E" w:rsidRPr="00EB2B77">
        <w:rPr>
          <w:color w:val="231F20"/>
          <w:lang w:val="en-US"/>
        </w:rPr>
        <w:t xml:space="preserve">. </w:t>
      </w:r>
      <w:r w:rsidR="00BB1F71" w:rsidRPr="00D91BDE">
        <w:rPr>
          <w:color w:val="231F20"/>
          <w:lang w:val="en-US"/>
        </w:rPr>
        <w:t>(</w:t>
      </w:r>
      <w:r w:rsidRPr="00D91BDE">
        <w:rPr>
          <w:color w:val="231F20"/>
          <w:lang w:val="en-US"/>
        </w:rPr>
        <w:t>2003</w:t>
      </w:r>
      <w:r w:rsidR="00BB1F71" w:rsidRPr="00D91BDE">
        <w:rPr>
          <w:color w:val="231F20"/>
          <w:lang w:val="en-US"/>
        </w:rPr>
        <w:t>)</w:t>
      </w:r>
      <w:r w:rsidRPr="00D91BDE">
        <w:rPr>
          <w:color w:val="231F20"/>
          <w:lang w:val="en-US"/>
        </w:rPr>
        <w:t xml:space="preserve">. </w:t>
      </w:r>
      <w:r w:rsidR="00BB1F71" w:rsidRPr="00D80FB9">
        <w:rPr>
          <w:rFonts w:ascii="Times New Roman" w:hAnsi="Times New Roman"/>
          <w:sz w:val="24"/>
          <w:szCs w:val="24"/>
          <w:lang w:val="es-ES" w:eastAsia="es-ES"/>
        </w:rPr>
        <w:t>“</w:t>
      </w:r>
      <w:r w:rsidRPr="00D80FB9">
        <w:rPr>
          <w:rFonts w:ascii="Times New Roman" w:hAnsi="Times New Roman"/>
          <w:sz w:val="24"/>
          <w:szCs w:val="24"/>
          <w:lang w:val="es-ES" w:eastAsia="es-ES"/>
        </w:rPr>
        <w:t>Guardias, fuertes y fortines de la Frontera Sur. Historia, antecedentes y ubicación catastral. Tomos I y II</w:t>
      </w:r>
      <w:r w:rsidR="00BB1F71" w:rsidRPr="00D80FB9">
        <w:rPr>
          <w:rFonts w:ascii="Times New Roman" w:hAnsi="Times New Roman"/>
          <w:sz w:val="24"/>
          <w:szCs w:val="24"/>
          <w:lang w:val="es-ES" w:eastAsia="es-ES"/>
        </w:rPr>
        <w:t xml:space="preserve">” en  Servicio Histórico </w:t>
      </w:r>
      <w:r w:rsidRPr="00D80FB9">
        <w:rPr>
          <w:rFonts w:ascii="Times New Roman" w:hAnsi="Times New Roman"/>
          <w:sz w:val="24"/>
          <w:szCs w:val="24"/>
          <w:lang w:val="es-ES" w:eastAsia="es-ES"/>
        </w:rPr>
        <w:t>del Ejército.</w:t>
      </w:r>
      <w:r w:rsidRPr="00D80FB9">
        <w:rPr>
          <w:rFonts w:ascii="Times New Roman" w:hAnsi="Times New Roman"/>
          <w:sz w:val="24"/>
          <w:szCs w:val="24"/>
          <w:lang w:val="es-ES" w:eastAsia="es-ES"/>
        </w:rPr>
        <w:br/>
        <w:t xml:space="preserve">Buenos Aires: Editorial </w:t>
      </w:r>
      <w:proofErr w:type="spellStart"/>
      <w:r w:rsidRPr="00D80FB9">
        <w:rPr>
          <w:rFonts w:ascii="Times New Roman" w:hAnsi="Times New Roman"/>
          <w:sz w:val="24"/>
          <w:szCs w:val="24"/>
          <w:lang w:val="es-ES" w:eastAsia="es-ES"/>
        </w:rPr>
        <w:t>Edivern</w:t>
      </w:r>
      <w:proofErr w:type="spellEnd"/>
      <w:r w:rsidRPr="00D80FB9">
        <w:rPr>
          <w:rFonts w:ascii="Times New Roman" w:hAnsi="Times New Roman"/>
          <w:sz w:val="24"/>
          <w:szCs w:val="24"/>
          <w:lang w:val="es-ES" w:eastAsia="es-ES"/>
        </w:rPr>
        <w:t>.</w:t>
      </w:r>
    </w:p>
    <w:p w:rsidR="001C3B8B" w:rsidRPr="001B055E" w:rsidRDefault="00CF02D5" w:rsidP="00D80FB9">
      <w:pPr>
        <w:spacing w:after="0" w:line="360" w:lineRule="auto"/>
        <w:jc w:val="both"/>
        <w:rPr>
          <w:rFonts w:ascii="Times New Roman" w:hAnsi="Times New Roman"/>
          <w:sz w:val="24"/>
          <w:szCs w:val="24"/>
          <w:lang w:val="en-US" w:eastAsia="es-ES"/>
        </w:rPr>
      </w:pPr>
      <w:r>
        <w:rPr>
          <w:rFonts w:ascii="Times New Roman" w:hAnsi="Times New Roman"/>
          <w:sz w:val="24"/>
          <w:szCs w:val="24"/>
          <w:lang w:val="es-ES" w:eastAsia="es-ES"/>
        </w:rPr>
        <w:t>SCHUSTER, F. (1992). “</w:t>
      </w:r>
      <w:r>
        <w:rPr>
          <w:rFonts w:ascii="Times New Roman" w:hAnsi="Times New Roman"/>
          <w:i/>
          <w:sz w:val="24"/>
          <w:szCs w:val="24"/>
          <w:lang w:val="es-ES" w:eastAsia="es-ES"/>
        </w:rPr>
        <w:t>El método en las ciencias sociales”</w:t>
      </w:r>
      <w:r>
        <w:rPr>
          <w:rFonts w:ascii="Times New Roman" w:hAnsi="Times New Roman"/>
          <w:sz w:val="24"/>
          <w:szCs w:val="24"/>
          <w:lang w:val="es-ES" w:eastAsia="es-ES"/>
        </w:rPr>
        <w:t xml:space="preserve"> CEAL. </w:t>
      </w:r>
      <w:r w:rsidRPr="001B055E">
        <w:rPr>
          <w:rFonts w:ascii="Times New Roman" w:hAnsi="Times New Roman"/>
          <w:sz w:val="24"/>
          <w:szCs w:val="24"/>
          <w:lang w:val="en-US" w:eastAsia="es-ES"/>
        </w:rPr>
        <w:t xml:space="preserve">Buenos Aires. </w:t>
      </w:r>
      <w:r w:rsidR="001C3B8B" w:rsidRPr="001B055E">
        <w:rPr>
          <w:rFonts w:ascii="Times New Roman" w:hAnsi="Times New Roman"/>
          <w:sz w:val="24"/>
          <w:szCs w:val="24"/>
          <w:lang w:val="en-US" w:eastAsia="es-ES"/>
        </w:rPr>
        <w:t xml:space="preserve"> </w:t>
      </w:r>
    </w:p>
    <w:p w:rsidR="00B1704C" w:rsidRPr="001B055E" w:rsidRDefault="00D91BDE" w:rsidP="00FE2617">
      <w:pPr>
        <w:pStyle w:val="NormalWeb"/>
        <w:shd w:val="clear" w:color="auto" w:fill="FFFFFF" w:themeFill="background1"/>
        <w:spacing w:before="0" w:beforeAutospacing="0" w:after="0" w:afterAutospacing="0" w:line="360" w:lineRule="auto"/>
        <w:jc w:val="both"/>
        <w:rPr>
          <w:rFonts w:eastAsia="Verdana"/>
          <w:color w:val="000000"/>
          <w:lang w:val="es-AR"/>
        </w:rPr>
      </w:pPr>
      <w:r>
        <w:rPr>
          <w:rFonts w:eastAsia="Verdana"/>
          <w:color w:val="000000"/>
          <w:lang w:val="en-US"/>
        </w:rPr>
        <w:t>THOMAS, J</w:t>
      </w:r>
      <w:r w:rsidR="00DB4E9E" w:rsidRPr="00EB2B77">
        <w:rPr>
          <w:rFonts w:eastAsia="Verdana"/>
          <w:color w:val="000000"/>
          <w:lang w:val="en-US"/>
        </w:rPr>
        <w:t xml:space="preserve">. </w:t>
      </w:r>
      <w:r w:rsidR="007135C1">
        <w:rPr>
          <w:rFonts w:eastAsia="Verdana"/>
          <w:color w:val="000000"/>
          <w:lang w:val="en-US"/>
        </w:rPr>
        <w:t>(</w:t>
      </w:r>
      <w:r w:rsidR="0043626C" w:rsidRPr="00EB2B77">
        <w:rPr>
          <w:rFonts w:eastAsia="Verdana"/>
          <w:color w:val="000000"/>
          <w:lang w:val="en-US"/>
        </w:rPr>
        <w:t>200</w:t>
      </w:r>
      <w:r w:rsidR="00FE2617" w:rsidRPr="00EB2B77">
        <w:rPr>
          <w:rFonts w:eastAsia="Verdana"/>
          <w:color w:val="000000"/>
          <w:lang w:val="en-US"/>
        </w:rPr>
        <w:t>1</w:t>
      </w:r>
      <w:r w:rsidR="00E8176A">
        <w:rPr>
          <w:rFonts w:eastAsia="Verdana"/>
          <w:color w:val="000000"/>
          <w:lang w:val="en-US"/>
        </w:rPr>
        <w:t xml:space="preserve">). </w:t>
      </w:r>
      <w:r w:rsidR="007135C1">
        <w:rPr>
          <w:rFonts w:eastAsia="Verdana"/>
          <w:color w:val="000000"/>
          <w:lang w:val="en-US"/>
        </w:rPr>
        <w:t>“</w:t>
      </w:r>
      <w:r w:rsidR="00B1704C" w:rsidRPr="00EB2B77">
        <w:rPr>
          <w:rFonts w:eastAsia="Verdana"/>
          <w:color w:val="000000"/>
          <w:lang w:val="en-US"/>
        </w:rPr>
        <w:t>Archaeol</w:t>
      </w:r>
      <w:r w:rsidR="007135C1">
        <w:rPr>
          <w:rFonts w:eastAsia="Verdana"/>
          <w:color w:val="000000"/>
          <w:lang w:val="en-US"/>
        </w:rPr>
        <w:t>ogies of Place and Landscape”</w:t>
      </w:r>
      <w:r w:rsidR="00FE2617" w:rsidRPr="00EB2B77">
        <w:rPr>
          <w:rFonts w:eastAsia="Verdana"/>
          <w:color w:val="000000"/>
          <w:lang w:val="en-US"/>
        </w:rPr>
        <w:t xml:space="preserve"> en </w:t>
      </w:r>
      <w:r w:rsidR="00FE2617" w:rsidRPr="00EB2B77">
        <w:rPr>
          <w:rFonts w:eastAsia="Verdana"/>
          <w:i/>
          <w:iCs/>
          <w:color w:val="000000"/>
          <w:lang w:val="en-US"/>
        </w:rPr>
        <w:t xml:space="preserve">Archaeological </w:t>
      </w:r>
      <w:r w:rsidR="00FE2617" w:rsidRPr="00EB2B77">
        <w:rPr>
          <w:rFonts w:eastAsia="Verdana"/>
          <w:iCs/>
          <w:color w:val="000000"/>
          <w:lang w:val="en-US"/>
        </w:rPr>
        <w:lastRenderedPageBreak/>
        <w:t>Theory Today, Ian Hodder Ed., pp165-186</w:t>
      </w:r>
      <w:r w:rsidR="00FE2617" w:rsidRPr="00EB2B77">
        <w:rPr>
          <w:rFonts w:eastAsia="Verdana"/>
          <w:i/>
          <w:iCs/>
          <w:color w:val="000000"/>
          <w:lang w:val="en-US"/>
        </w:rPr>
        <w:t xml:space="preserve">.  </w:t>
      </w:r>
      <w:r w:rsidR="00FE2617" w:rsidRPr="001B055E">
        <w:rPr>
          <w:rFonts w:eastAsia="Verdana"/>
          <w:color w:val="000000"/>
          <w:lang w:val="es-AR"/>
        </w:rPr>
        <w:t>Cambridge</w:t>
      </w:r>
      <w:r w:rsidR="00B1704C" w:rsidRPr="001B055E">
        <w:rPr>
          <w:rFonts w:eastAsia="Verdana"/>
          <w:color w:val="000000"/>
          <w:lang w:val="es-AR"/>
        </w:rPr>
        <w:t xml:space="preserve">: </w:t>
      </w:r>
      <w:r w:rsidR="00FE2617" w:rsidRPr="001B055E">
        <w:rPr>
          <w:rFonts w:eastAsia="Verdana"/>
          <w:color w:val="000000"/>
          <w:lang w:val="es-AR"/>
        </w:rPr>
        <w:t>Ed</w:t>
      </w:r>
      <w:r w:rsidR="00B1704C" w:rsidRPr="001B055E">
        <w:rPr>
          <w:rFonts w:eastAsia="Verdana"/>
          <w:color w:val="000000"/>
          <w:lang w:val="es-AR"/>
        </w:rPr>
        <w:t xml:space="preserve">: </w:t>
      </w:r>
      <w:proofErr w:type="spellStart"/>
      <w:r w:rsidR="00B1704C" w:rsidRPr="001B055E">
        <w:rPr>
          <w:rFonts w:eastAsia="Verdana"/>
          <w:color w:val="000000"/>
          <w:lang w:val="es-AR"/>
        </w:rPr>
        <w:t>Polity</w:t>
      </w:r>
      <w:proofErr w:type="spellEnd"/>
      <w:r w:rsidR="00FE2617" w:rsidRPr="001B055E">
        <w:rPr>
          <w:rFonts w:eastAsia="Verdana"/>
          <w:color w:val="000000"/>
          <w:lang w:val="es-AR"/>
        </w:rPr>
        <w:t>.</w:t>
      </w:r>
    </w:p>
    <w:p w:rsidR="001C3B8B" w:rsidRPr="00EB2B77" w:rsidRDefault="00D91BDE" w:rsidP="00B70E16">
      <w:pPr>
        <w:pStyle w:val="NormalWeb"/>
        <w:shd w:val="clear" w:color="auto" w:fill="FFFFFF" w:themeFill="background1"/>
        <w:spacing w:before="0" w:beforeAutospacing="0" w:after="0" w:afterAutospacing="0" w:line="360" w:lineRule="auto"/>
        <w:jc w:val="both"/>
        <w:rPr>
          <w:color w:val="231F20"/>
          <w:lang w:val="es-AR" w:eastAsia="es-AR"/>
        </w:rPr>
      </w:pPr>
      <w:r w:rsidRPr="001B055E">
        <w:rPr>
          <w:color w:val="231F20"/>
          <w:lang w:val="es-AR" w:eastAsia="es-AR"/>
        </w:rPr>
        <w:t>VALENZUELA, C</w:t>
      </w:r>
      <w:r w:rsidR="00DB4E9E" w:rsidRPr="001B055E">
        <w:rPr>
          <w:color w:val="231F20"/>
          <w:lang w:val="es-AR" w:eastAsia="es-AR"/>
        </w:rPr>
        <w:t xml:space="preserve">. </w:t>
      </w:r>
      <w:r w:rsidR="007135C1" w:rsidRPr="007135C1">
        <w:rPr>
          <w:color w:val="231F20"/>
          <w:lang w:val="es-AR" w:eastAsia="es-AR"/>
        </w:rPr>
        <w:t>(</w:t>
      </w:r>
      <w:r w:rsidR="001C3B8B" w:rsidRPr="007135C1">
        <w:rPr>
          <w:color w:val="231F20"/>
          <w:lang w:val="es-AR" w:eastAsia="es-AR"/>
        </w:rPr>
        <w:t>2006</w:t>
      </w:r>
      <w:r w:rsidR="007135C1" w:rsidRPr="007135C1">
        <w:rPr>
          <w:color w:val="231F20"/>
          <w:lang w:val="es-AR" w:eastAsia="es-AR"/>
        </w:rPr>
        <w:t>)</w:t>
      </w:r>
      <w:r w:rsidR="001C3B8B" w:rsidRPr="007135C1">
        <w:rPr>
          <w:color w:val="231F20"/>
          <w:lang w:val="es-AR" w:eastAsia="es-AR"/>
        </w:rPr>
        <w:t xml:space="preserve">. </w:t>
      </w:r>
      <w:r w:rsidR="007135C1" w:rsidRPr="007135C1">
        <w:rPr>
          <w:color w:val="231F20"/>
          <w:lang w:val="es-AR" w:eastAsia="es-AR"/>
        </w:rPr>
        <w:t>“</w:t>
      </w:r>
      <w:r w:rsidR="001C3B8B" w:rsidRPr="00EB2B77">
        <w:rPr>
          <w:color w:val="231F20"/>
          <w:lang w:val="es-AR" w:eastAsia="es-AR"/>
        </w:rPr>
        <w:t>Contribución al concepto de escala como instrumento clave en el contexto</w:t>
      </w:r>
      <w:r w:rsidR="001C3B8B" w:rsidRPr="00EB2B77">
        <w:rPr>
          <w:color w:val="231F20"/>
          <w:lang w:val="es-AR" w:eastAsia="es-AR"/>
        </w:rPr>
        <w:br/>
      </w:r>
      <w:proofErr w:type="spellStart"/>
      <w:r w:rsidR="001C3B8B" w:rsidRPr="00EB2B77">
        <w:rPr>
          <w:color w:val="231F20"/>
          <w:lang w:val="es-AR" w:eastAsia="es-AR"/>
        </w:rPr>
        <w:t>multi</w:t>
      </w:r>
      <w:proofErr w:type="spellEnd"/>
      <w:r w:rsidR="001C3B8B" w:rsidRPr="00EB2B77">
        <w:rPr>
          <w:color w:val="231F20"/>
          <w:lang w:val="es-AR" w:eastAsia="es-AR"/>
        </w:rPr>
        <w:t>-paradigmático de la geografía contem</w:t>
      </w:r>
      <w:r w:rsidR="007135C1">
        <w:rPr>
          <w:color w:val="231F20"/>
          <w:lang w:val="es-AR" w:eastAsia="es-AR"/>
        </w:rPr>
        <w:t>poránea” en</w:t>
      </w:r>
      <w:r w:rsidR="001C3B8B" w:rsidRPr="00EB2B77">
        <w:rPr>
          <w:color w:val="231F20"/>
          <w:lang w:val="es-AR" w:eastAsia="es-AR"/>
        </w:rPr>
        <w:t xml:space="preserve"> </w:t>
      </w:r>
      <w:r w:rsidR="001C3B8B" w:rsidRPr="00EB2B77">
        <w:rPr>
          <w:i/>
          <w:iCs/>
          <w:color w:val="231F20"/>
          <w:lang w:val="es-AR" w:eastAsia="es-AR"/>
        </w:rPr>
        <w:t xml:space="preserve">Investigaciones </w:t>
      </w:r>
      <w:proofErr w:type="spellStart"/>
      <w:r w:rsidR="001C3B8B" w:rsidRPr="00EB2B77">
        <w:rPr>
          <w:i/>
          <w:iCs/>
          <w:color w:val="231F20"/>
          <w:lang w:val="es-AR" w:eastAsia="es-AR"/>
        </w:rPr>
        <w:t>Geográfcas</w:t>
      </w:r>
      <w:proofErr w:type="spellEnd"/>
      <w:r w:rsidR="001C3B8B" w:rsidRPr="00EB2B77">
        <w:rPr>
          <w:i/>
          <w:iCs/>
          <w:color w:val="231F20"/>
          <w:lang w:val="es-AR" w:eastAsia="es-AR"/>
        </w:rPr>
        <w:t>, Boletín del</w:t>
      </w:r>
      <w:r w:rsidR="001C3B8B" w:rsidRPr="00EB2B77">
        <w:rPr>
          <w:i/>
          <w:iCs/>
          <w:color w:val="231F20"/>
          <w:lang w:val="es-AR" w:eastAsia="es-AR"/>
        </w:rPr>
        <w:br/>
        <w:t xml:space="preserve">Instituto de Geografía </w:t>
      </w:r>
      <w:r w:rsidR="001C3B8B" w:rsidRPr="00EB2B77">
        <w:rPr>
          <w:color w:val="231F20"/>
          <w:lang w:val="es-AR" w:eastAsia="es-AR"/>
        </w:rPr>
        <w:t>59: 123-134</w:t>
      </w:r>
      <w:r w:rsidR="001C3B8B" w:rsidRPr="00EB2B77">
        <w:rPr>
          <w:lang w:val="es-AR" w:eastAsia="es-AR"/>
        </w:rPr>
        <w:t xml:space="preserve"> </w:t>
      </w:r>
    </w:p>
    <w:p w:rsidR="00B1704C" w:rsidRPr="00EB2B77" w:rsidRDefault="00E8176A" w:rsidP="00B70E16">
      <w:pPr>
        <w:pStyle w:val="NormalWeb"/>
        <w:shd w:val="clear" w:color="auto" w:fill="FFFFFF" w:themeFill="background1"/>
        <w:spacing w:before="0" w:beforeAutospacing="0" w:after="0" w:afterAutospacing="0" w:line="360" w:lineRule="auto"/>
        <w:jc w:val="both"/>
      </w:pPr>
      <w:r>
        <w:t>VILLAFAÑEZ, E</w:t>
      </w:r>
      <w:r w:rsidR="00DB4E9E" w:rsidRPr="00EB2B77">
        <w:t xml:space="preserve">. </w:t>
      </w:r>
      <w:r w:rsidR="007135C1">
        <w:t>(</w:t>
      </w:r>
      <w:r w:rsidR="00B70E16" w:rsidRPr="00EB2B77">
        <w:t>2011</w:t>
      </w:r>
      <w:r w:rsidR="007135C1">
        <w:t xml:space="preserve">). </w:t>
      </w:r>
      <w:r>
        <w:t>“</w:t>
      </w:r>
      <w:r w:rsidRPr="00EB2B77">
        <w:t>Entre</w:t>
      </w:r>
      <w:r w:rsidR="00B70E16" w:rsidRPr="00EB2B77">
        <w:t xml:space="preserve"> la geografía y la arqueología. El espacio</w:t>
      </w:r>
      <w:r w:rsidR="007135C1">
        <w:t xml:space="preserve"> como objeto de representación” En </w:t>
      </w:r>
      <w:r w:rsidR="00B70E16" w:rsidRPr="00EB2B77">
        <w:rPr>
          <w:i/>
        </w:rPr>
        <w:t>Revista de Geografía Norte Grande (Otros temas)</w:t>
      </w:r>
      <w:r w:rsidR="00B70E16" w:rsidRPr="00EB2B77">
        <w:t xml:space="preserve"> 50: 135-150.</w:t>
      </w:r>
    </w:p>
    <w:sectPr w:rsidR="00B1704C" w:rsidRPr="00EB2B77" w:rsidSect="009C3F8E">
      <w:type w:val="continuous"/>
      <w:pgSz w:w="12240" w:h="15840"/>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F83" w:rsidRDefault="00C70F83" w:rsidP="00350ABD">
      <w:pPr>
        <w:spacing w:after="0" w:line="240" w:lineRule="auto"/>
      </w:pPr>
      <w:r>
        <w:separator/>
      </w:r>
    </w:p>
  </w:endnote>
  <w:endnote w:type="continuationSeparator" w:id="0">
    <w:p w:rsidR="00C70F83" w:rsidRDefault="00C70F83" w:rsidP="00350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BookmanOldStyle">
    <w:altName w:val="Times New Roman"/>
    <w:panose1 w:val="00000000000000000000"/>
    <w:charset w:val="00"/>
    <w:family w:val="roman"/>
    <w:notTrueType/>
    <w:pitch w:val="default"/>
  </w:font>
  <w:font w:name="BookmanOldStyle-Italic">
    <w:altName w:val="Times New Roman"/>
    <w:panose1 w:val="00000000000000000000"/>
    <w:charset w:val="00"/>
    <w:family w:val="roman"/>
    <w:notTrueType/>
    <w:pitch w:val="default"/>
  </w:font>
  <w:font w:name="BookAntiqua-Italic">
    <w:altName w:val="Times New Roman"/>
    <w:panose1 w:val="00000000000000000000"/>
    <w:charset w:val="00"/>
    <w:family w:val="roman"/>
    <w:notTrueType/>
    <w:pitch w:val="default"/>
  </w:font>
  <w:font w:name="BookAntiqua">
    <w:altName w:val="Times New Roman"/>
    <w:panose1 w:val="00000000000000000000"/>
    <w:charset w:val="00"/>
    <w:family w:val="roman"/>
    <w:notTrueType/>
    <w:pitch w:val="default"/>
  </w:font>
  <w:font w:name="BookmanOldStyle-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man Old Style,Arial">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F83" w:rsidRDefault="00C70F83" w:rsidP="00350ABD">
      <w:pPr>
        <w:spacing w:after="0" w:line="240" w:lineRule="auto"/>
      </w:pPr>
      <w:r>
        <w:separator/>
      </w:r>
    </w:p>
  </w:footnote>
  <w:footnote w:type="continuationSeparator" w:id="0">
    <w:p w:rsidR="00C70F83" w:rsidRDefault="00C70F83" w:rsidP="00350ABD">
      <w:pPr>
        <w:spacing w:after="0" w:line="240" w:lineRule="auto"/>
      </w:pPr>
      <w:r>
        <w:continuationSeparator/>
      </w:r>
    </w:p>
  </w:footnote>
  <w:footnote w:id="1">
    <w:p w:rsidR="00E8176A" w:rsidRPr="00D0652C" w:rsidRDefault="00E8176A">
      <w:pPr>
        <w:pStyle w:val="Textonotapie"/>
        <w:rPr>
          <w:rFonts w:ascii="Times New Roman" w:hAnsi="Times New Roman"/>
          <w:lang w:val="es-AR"/>
        </w:rPr>
      </w:pPr>
      <w:r w:rsidRPr="00D0652C">
        <w:rPr>
          <w:rStyle w:val="Refdenotaalpie"/>
          <w:rFonts w:ascii="Times New Roman" w:hAnsi="Times New Roman"/>
        </w:rPr>
        <w:footnoteRef/>
      </w:r>
      <w:r w:rsidRPr="00D0652C">
        <w:rPr>
          <w:rStyle w:val="Refdenotaalpie"/>
          <w:rFonts w:ascii="Times New Roman" w:hAnsi="Times New Roman"/>
        </w:rPr>
        <w:footnoteRef/>
      </w:r>
      <w:r w:rsidRPr="00D0652C">
        <w:rPr>
          <w:rFonts w:ascii="Times New Roman" w:hAnsi="Times New Roman"/>
          <w:lang w:val="es-AR"/>
        </w:rPr>
        <w:t>Existen numerosas quejas en los partes militares, con respecto al número de armas, estado de la caballada e incomodidad de las nuevas corazas de cuero (</w:t>
      </w:r>
      <w:r>
        <w:rPr>
          <w:rFonts w:ascii="Times New Roman" w:hAnsi="Times New Roman"/>
          <w:lang w:val="es-AR"/>
        </w:rPr>
        <w:t xml:space="preserve">Archivo del </w:t>
      </w:r>
      <w:r w:rsidRPr="00D0652C">
        <w:rPr>
          <w:rFonts w:ascii="Times New Roman" w:hAnsi="Times New Roman"/>
          <w:lang w:val="es-AR"/>
        </w:rPr>
        <w:t>Servicio Histórico del Ejército,</w:t>
      </w:r>
      <w:r>
        <w:rPr>
          <w:rFonts w:ascii="Times New Roman" w:hAnsi="Times New Roman"/>
          <w:lang w:val="es-AR"/>
        </w:rPr>
        <w:t xml:space="preserve"> colección</w:t>
      </w:r>
      <w:r w:rsidRPr="00D0652C">
        <w:rPr>
          <w:rFonts w:ascii="Times New Roman" w:hAnsi="Times New Roman"/>
          <w:lang w:val="es-AR"/>
        </w:rPr>
        <w:t xml:space="preserve"> Lucha contra el indio) </w:t>
      </w:r>
    </w:p>
  </w:footnote>
  <w:footnote w:id="2">
    <w:p w:rsidR="00E8176A" w:rsidRPr="00F0087E" w:rsidRDefault="00E8176A" w:rsidP="00AF4885">
      <w:pPr>
        <w:pStyle w:val="Textonotapie"/>
        <w:jc w:val="both"/>
        <w:rPr>
          <w:rFonts w:ascii="Times New Roman" w:hAnsi="Times New Roman"/>
          <w:lang w:val="es-AR"/>
        </w:rPr>
      </w:pPr>
      <w:r w:rsidRPr="00F0087E">
        <w:rPr>
          <w:rStyle w:val="Refdenotaalpie"/>
          <w:rFonts w:ascii="Times New Roman" w:hAnsi="Times New Roman"/>
        </w:rPr>
        <w:footnoteRef/>
      </w:r>
      <w:r w:rsidRPr="00F0087E">
        <w:rPr>
          <w:rFonts w:ascii="Times New Roman" w:hAnsi="Times New Roman"/>
          <w:lang w:val="es-AR"/>
        </w:rPr>
        <w:t xml:space="preserve">Estos libros contienen los relevamientos topográficos y cartográficos realizados por los agrimensores Domínguez y </w:t>
      </w:r>
      <w:proofErr w:type="spellStart"/>
      <w:r w:rsidRPr="00F0087E">
        <w:rPr>
          <w:rFonts w:ascii="Times New Roman" w:hAnsi="Times New Roman"/>
          <w:lang w:val="es-AR"/>
        </w:rPr>
        <w:t>Maqueda</w:t>
      </w:r>
      <w:proofErr w:type="spellEnd"/>
      <w:r w:rsidRPr="00F0087E">
        <w:rPr>
          <w:rFonts w:ascii="Times New Roman" w:hAnsi="Times New Roman"/>
          <w:lang w:val="es-AR"/>
        </w:rPr>
        <w:t xml:space="preserve">  en 1882. Se trata de la primera mensura de la totalidad del otrora Territorio Nacional de La Pampa (actual Provincia de La Pampa) luego de su anexión al Estado Argentino. Pueden consultarse  en la Dirección de Catastro provincial o en su sitio web: http://www.catastro.lapampa.gov.ar/index.php/2014-04-23-12-24-49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ssl.gstatic.com/ui/v1/icons/mail/images/cleardot.gif" style="width:1.5pt;height:1.5pt;visibility:visible;mso-wrap-style:square" o:bullet="t">
        <v:imagedata r:id="rId1" o:title="cleardot"/>
      </v:shape>
    </w:pict>
  </w:numPicBullet>
  <w:abstractNum w:abstractNumId="0">
    <w:nsid w:val="087D63E4"/>
    <w:multiLevelType w:val="hybridMultilevel"/>
    <w:tmpl w:val="AD1A3932"/>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nsid w:val="19CF60A7"/>
    <w:multiLevelType w:val="hybridMultilevel"/>
    <w:tmpl w:val="7CAC5F28"/>
    <w:lvl w:ilvl="0" w:tplc="380A000F">
      <w:start w:val="3"/>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nsid w:val="3ACD0B33"/>
    <w:multiLevelType w:val="hybridMultilevel"/>
    <w:tmpl w:val="6CF20BB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nsid w:val="4AD51072"/>
    <w:multiLevelType w:val="hybridMultilevel"/>
    <w:tmpl w:val="17FA430A"/>
    <w:lvl w:ilvl="0" w:tplc="380A000F">
      <w:start w:val="4"/>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
    <w:nsid w:val="7E764B26"/>
    <w:multiLevelType w:val="hybridMultilevel"/>
    <w:tmpl w:val="8A2E8B24"/>
    <w:lvl w:ilvl="0" w:tplc="7F3EE78A">
      <w:start w:val="1"/>
      <w:numFmt w:val="bullet"/>
      <w:lvlText w:val=""/>
      <w:lvlPicBulletId w:val="0"/>
      <w:lvlJc w:val="left"/>
      <w:pPr>
        <w:tabs>
          <w:tab w:val="num" w:pos="720"/>
        </w:tabs>
        <w:ind w:left="720" w:hanging="360"/>
      </w:pPr>
      <w:rPr>
        <w:rFonts w:ascii="Symbol" w:hAnsi="Symbol" w:hint="default"/>
      </w:rPr>
    </w:lvl>
    <w:lvl w:ilvl="1" w:tplc="245C4CB8" w:tentative="1">
      <w:start w:val="1"/>
      <w:numFmt w:val="bullet"/>
      <w:lvlText w:val=""/>
      <w:lvlJc w:val="left"/>
      <w:pPr>
        <w:tabs>
          <w:tab w:val="num" w:pos="1440"/>
        </w:tabs>
        <w:ind w:left="1440" w:hanging="360"/>
      </w:pPr>
      <w:rPr>
        <w:rFonts w:ascii="Symbol" w:hAnsi="Symbol" w:hint="default"/>
      </w:rPr>
    </w:lvl>
    <w:lvl w:ilvl="2" w:tplc="BBBE096A" w:tentative="1">
      <w:start w:val="1"/>
      <w:numFmt w:val="bullet"/>
      <w:lvlText w:val=""/>
      <w:lvlJc w:val="left"/>
      <w:pPr>
        <w:tabs>
          <w:tab w:val="num" w:pos="2160"/>
        </w:tabs>
        <w:ind w:left="2160" w:hanging="360"/>
      </w:pPr>
      <w:rPr>
        <w:rFonts w:ascii="Symbol" w:hAnsi="Symbol" w:hint="default"/>
      </w:rPr>
    </w:lvl>
    <w:lvl w:ilvl="3" w:tplc="9866EC98" w:tentative="1">
      <w:start w:val="1"/>
      <w:numFmt w:val="bullet"/>
      <w:lvlText w:val=""/>
      <w:lvlJc w:val="left"/>
      <w:pPr>
        <w:tabs>
          <w:tab w:val="num" w:pos="2880"/>
        </w:tabs>
        <w:ind w:left="2880" w:hanging="360"/>
      </w:pPr>
      <w:rPr>
        <w:rFonts w:ascii="Symbol" w:hAnsi="Symbol" w:hint="default"/>
      </w:rPr>
    </w:lvl>
    <w:lvl w:ilvl="4" w:tplc="2654C8D8" w:tentative="1">
      <w:start w:val="1"/>
      <w:numFmt w:val="bullet"/>
      <w:lvlText w:val=""/>
      <w:lvlJc w:val="left"/>
      <w:pPr>
        <w:tabs>
          <w:tab w:val="num" w:pos="3600"/>
        </w:tabs>
        <w:ind w:left="3600" w:hanging="360"/>
      </w:pPr>
      <w:rPr>
        <w:rFonts w:ascii="Symbol" w:hAnsi="Symbol" w:hint="default"/>
      </w:rPr>
    </w:lvl>
    <w:lvl w:ilvl="5" w:tplc="BA04B424" w:tentative="1">
      <w:start w:val="1"/>
      <w:numFmt w:val="bullet"/>
      <w:lvlText w:val=""/>
      <w:lvlJc w:val="left"/>
      <w:pPr>
        <w:tabs>
          <w:tab w:val="num" w:pos="4320"/>
        </w:tabs>
        <w:ind w:left="4320" w:hanging="360"/>
      </w:pPr>
      <w:rPr>
        <w:rFonts w:ascii="Symbol" w:hAnsi="Symbol" w:hint="default"/>
      </w:rPr>
    </w:lvl>
    <w:lvl w:ilvl="6" w:tplc="51826C24" w:tentative="1">
      <w:start w:val="1"/>
      <w:numFmt w:val="bullet"/>
      <w:lvlText w:val=""/>
      <w:lvlJc w:val="left"/>
      <w:pPr>
        <w:tabs>
          <w:tab w:val="num" w:pos="5040"/>
        </w:tabs>
        <w:ind w:left="5040" w:hanging="360"/>
      </w:pPr>
      <w:rPr>
        <w:rFonts w:ascii="Symbol" w:hAnsi="Symbol" w:hint="default"/>
      </w:rPr>
    </w:lvl>
    <w:lvl w:ilvl="7" w:tplc="0CC8D6FC" w:tentative="1">
      <w:start w:val="1"/>
      <w:numFmt w:val="bullet"/>
      <w:lvlText w:val=""/>
      <w:lvlJc w:val="left"/>
      <w:pPr>
        <w:tabs>
          <w:tab w:val="num" w:pos="5760"/>
        </w:tabs>
        <w:ind w:left="5760" w:hanging="360"/>
      </w:pPr>
      <w:rPr>
        <w:rFonts w:ascii="Symbol" w:hAnsi="Symbol" w:hint="default"/>
      </w:rPr>
    </w:lvl>
    <w:lvl w:ilvl="8" w:tplc="02002244"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C433C"/>
    <w:rsid w:val="00017E94"/>
    <w:rsid w:val="00021E60"/>
    <w:rsid w:val="00022882"/>
    <w:rsid w:val="00031C37"/>
    <w:rsid w:val="00035B6C"/>
    <w:rsid w:val="000377BB"/>
    <w:rsid w:val="00042A60"/>
    <w:rsid w:val="000478FE"/>
    <w:rsid w:val="0005026A"/>
    <w:rsid w:val="000511D4"/>
    <w:rsid w:val="000620FC"/>
    <w:rsid w:val="00071B97"/>
    <w:rsid w:val="00083EC9"/>
    <w:rsid w:val="00094697"/>
    <w:rsid w:val="0009788A"/>
    <w:rsid w:val="000B1C96"/>
    <w:rsid w:val="000B618A"/>
    <w:rsid w:val="000C024E"/>
    <w:rsid w:val="000D1711"/>
    <w:rsid w:val="000D52B0"/>
    <w:rsid w:val="000E00CB"/>
    <w:rsid w:val="000E0509"/>
    <w:rsid w:val="000E08DD"/>
    <w:rsid w:val="000E396B"/>
    <w:rsid w:val="000F574B"/>
    <w:rsid w:val="000F6811"/>
    <w:rsid w:val="0010675B"/>
    <w:rsid w:val="00110297"/>
    <w:rsid w:val="00110FE0"/>
    <w:rsid w:val="00113CF8"/>
    <w:rsid w:val="00120E16"/>
    <w:rsid w:val="001256C7"/>
    <w:rsid w:val="001274E1"/>
    <w:rsid w:val="001276D8"/>
    <w:rsid w:val="00141326"/>
    <w:rsid w:val="00146907"/>
    <w:rsid w:val="00150148"/>
    <w:rsid w:val="00151925"/>
    <w:rsid w:val="00152D17"/>
    <w:rsid w:val="001616F4"/>
    <w:rsid w:val="00161713"/>
    <w:rsid w:val="00161B93"/>
    <w:rsid w:val="0016356B"/>
    <w:rsid w:val="001639D1"/>
    <w:rsid w:val="001647B6"/>
    <w:rsid w:val="001713F6"/>
    <w:rsid w:val="00172FFF"/>
    <w:rsid w:val="0017756A"/>
    <w:rsid w:val="00181729"/>
    <w:rsid w:val="001849F9"/>
    <w:rsid w:val="00192710"/>
    <w:rsid w:val="00193BFB"/>
    <w:rsid w:val="001951FC"/>
    <w:rsid w:val="001A242E"/>
    <w:rsid w:val="001A57E6"/>
    <w:rsid w:val="001A7D46"/>
    <w:rsid w:val="001B055E"/>
    <w:rsid w:val="001B38A7"/>
    <w:rsid w:val="001C3B8B"/>
    <w:rsid w:val="001C4BF6"/>
    <w:rsid w:val="001D5139"/>
    <w:rsid w:val="001E2C92"/>
    <w:rsid w:val="001F500A"/>
    <w:rsid w:val="001F58A3"/>
    <w:rsid w:val="0020182C"/>
    <w:rsid w:val="002103DE"/>
    <w:rsid w:val="002109FC"/>
    <w:rsid w:val="002322F3"/>
    <w:rsid w:val="00236807"/>
    <w:rsid w:val="002407A2"/>
    <w:rsid w:val="00242E88"/>
    <w:rsid w:val="00243ADD"/>
    <w:rsid w:val="0024518E"/>
    <w:rsid w:val="00247515"/>
    <w:rsid w:val="00250C77"/>
    <w:rsid w:val="00251C99"/>
    <w:rsid w:val="00257D0D"/>
    <w:rsid w:val="00271C9C"/>
    <w:rsid w:val="00280414"/>
    <w:rsid w:val="00284470"/>
    <w:rsid w:val="00285EB8"/>
    <w:rsid w:val="00286566"/>
    <w:rsid w:val="00287A4C"/>
    <w:rsid w:val="0029378F"/>
    <w:rsid w:val="00297584"/>
    <w:rsid w:val="002A3495"/>
    <w:rsid w:val="002A4E4F"/>
    <w:rsid w:val="002A5FF8"/>
    <w:rsid w:val="002A66D1"/>
    <w:rsid w:val="002B4035"/>
    <w:rsid w:val="002C0755"/>
    <w:rsid w:val="002C10C4"/>
    <w:rsid w:val="002C2F91"/>
    <w:rsid w:val="002C7409"/>
    <w:rsid w:val="002D14D1"/>
    <w:rsid w:val="002E25EB"/>
    <w:rsid w:val="002E6FEE"/>
    <w:rsid w:val="002E76A1"/>
    <w:rsid w:val="002F12F6"/>
    <w:rsid w:val="002F3BBA"/>
    <w:rsid w:val="002F715E"/>
    <w:rsid w:val="0030080C"/>
    <w:rsid w:val="0030263D"/>
    <w:rsid w:val="003063B5"/>
    <w:rsid w:val="00311231"/>
    <w:rsid w:val="003145D6"/>
    <w:rsid w:val="00315EBB"/>
    <w:rsid w:val="003170D7"/>
    <w:rsid w:val="00322766"/>
    <w:rsid w:val="00334513"/>
    <w:rsid w:val="00335D28"/>
    <w:rsid w:val="00336122"/>
    <w:rsid w:val="0034366E"/>
    <w:rsid w:val="003455B3"/>
    <w:rsid w:val="00345853"/>
    <w:rsid w:val="003458F9"/>
    <w:rsid w:val="00350ABD"/>
    <w:rsid w:val="00351C46"/>
    <w:rsid w:val="00354CC6"/>
    <w:rsid w:val="0035753F"/>
    <w:rsid w:val="0036497E"/>
    <w:rsid w:val="00366C7B"/>
    <w:rsid w:val="00367FBA"/>
    <w:rsid w:val="003705A0"/>
    <w:rsid w:val="003739A6"/>
    <w:rsid w:val="0038121A"/>
    <w:rsid w:val="00384E9B"/>
    <w:rsid w:val="00386DBC"/>
    <w:rsid w:val="003A0ADC"/>
    <w:rsid w:val="003A55B3"/>
    <w:rsid w:val="003B1D9C"/>
    <w:rsid w:val="003B1EB4"/>
    <w:rsid w:val="003B4D5D"/>
    <w:rsid w:val="003B55AF"/>
    <w:rsid w:val="003B60AA"/>
    <w:rsid w:val="003B663E"/>
    <w:rsid w:val="003D7C45"/>
    <w:rsid w:val="003E003F"/>
    <w:rsid w:val="003E1FC0"/>
    <w:rsid w:val="003F1147"/>
    <w:rsid w:val="003F4077"/>
    <w:rsid w:val="003F5D91"/>
    <w:rsid w:val="00412562"/>
    <w:rsid w:val="00412604"/>
    <w:rsid w:val="004132C9"/>
    <w:rsid w:val="00415BFA"/>
    <w:rsid w:val="00421C65"/>
    <w:rsid w:val="00426C7C"/>
    <w:rsid w:val="00432651"/>
    <w:rsid w:val="004359FD"/>
    <w:rsid w:val="004361D6"/>
    <w:rsid w:val="0043626C"/>
    <w:rsid w:val="004375B1"/>
    <w:rsid w:val="00440E0F"/>
    <w:rsid w:val="00455CBD"/>
    <w:rsid w:val="004647EA"/>
    <w:rsid w:val="00473C04"/>
    <w:rsid w:val="00475F9F"/>
    <w:rsid w:val="00480E43"/>
    <w:rsid w:val="00483333"/>
    <w:rsid w:val="00485BD1"/>
    <w:rsid w:val="00487E08"/>
    <w:rsid w:val="00491BCB"/>
    <w:rsid w:val="00491CCE"/>
    <w:rsid w:val="00494016"/>
    <w:rsid w:val="004B360D"/>
    <w:rsid w:val="004C0BD8"/>
    <w:rsid w:val="004C5AAC"/>
    <w:rsid w:val="004D687A"/>
    <w:rsid w:val="004E4ABA"/>
    <w:rsid w:val="004E5CC1"/>
    <w:rsid w:val="004E6341"/>
    <w:rsid w:val="004F13EA"/>
    <w:rsid w:val="00501686"/>
    <w:rsid w:val="005037BD"/>
    <w:rsid w:val="00505735"/>
    <w:rsid w:val="0051092A"/>
    <w:rsid w:val="0051753D"/>
    <w:rsid w:val="00520467"/>
    <w:rsid w:val="00523B64"/>
    <w:rsid w:val="00540C03"/>
    <w:rsid w:val="00541413"/>
    <w:rsid w:val="00543B4B"/>
    <w:rsid w:val="0054544F"/>
    <w:rsid w:val="00553EE3"/>
    <w:rsid w:val="00555F2D"/>
    <w:rsid w:val="005562FF"/>
    <w:rsid w:val="005570D2"/>
    <w:rsid w:val="0055778F"/>
    <w:rsid w:val="005619E4"/>
    <w:rsid w:val="0056406F"/>
    <w:rsid w:val="005662EC"/>
    <w:rsid w:val="00575C4D"/>
    <w:rsid w:val="005803FB"/>
    <w:rsid w:val="00583C28"/>
    <w:rsid w:val="00591B86"/>
    <w:rsid w:val="005923F3"/>
    <w:rsid w:val="00597A60"/>
    <w:rsid w:val="005A6655"/>
    <w:rsid w:val="005B0B7A"/>
    <w:rsid w:val="005B14FF"/>
    <w:rsid w:val="005B5851"/>
    <w:rsid w:val="005B67A4"/>
    <w:rsid w:val="005C0B32"/>
    <w:rsid w:val="005C433C"/>
    <w:rsid w:val="005C58D1"/>
    <w:rsid w:val="005D5F7C"/>
    <w:rsid w:val="005D636C"/>
    <w:rsid w:val="005E0C9E"/>
    <w:rsid w:val="005E1520"/>
    <w:rsid w:val="005E19EC"/>
    <w:rsid w:val="005E2DE9"/>
    <w:rsid w:val="005E670C"/>
    <w:rsid w:val="005F6149"/>
    <w:rsid w:val="005F66F7"/>
    <w:rsid w:val="00604FBF"/>
    <w:rsid w:val="006109CC"/>
    <w:rsid w:val="00621315"/>
    <w:rsid w:val="006222F0"/>
    <w:rsid w:val="00624BC4"/>
    <w:rsid w:val="00633679"/>
    <w:rsid w:val="00633E6F"/>
    <w:rsid w:val="00635BF1"/>
    <w:rsid w:val="00636BE9"/>
    <w:rsid w:val="0064205B"/>
    <w:rsid w:val="006430E4"/>
    <w:rsid w:val="0064760E"/>
    <w:rsid w:val="006557E2"/>
    <w:rsid w:val="00655F7C"/>
    <w:rsid w:val="0065778F"/>
    <w:rsid w:val="00661BAD"/>
    <w:rsid w:val="0066481E"/>
    <w:rsid w:val="00665AA8"/>
    <w:rsid w:val="00665DE1"/>
    <w:rsid w:val="00672097"/>
    <w:rsid w:val="00680B25"/>
    <w:rsid w:val="00681A87"/>
    <w:rsid w:val="0068398B"/>
    <w:rsid w:val="00685739"/>
    <w:rsid w:val="006962D7"/>
    <w:rsid w:val="00697016"/>
    <w:rsid w:val="006979A6"/>
    <w:rsid w:val="006A2D21"/>
    <w:rsid w:val="006A68CB"/>
    <w:rsid w:val="006C01C2"/>
    <w:rsid w:val="006C1511"/>
    <w:rsid w:val="006D2023"/>
    <w:rsid w:val="006E4B62"/>
    <w:rsid w:val="006E551C"/>
    <w:rsid w:val="006E6EEF"/>
    <w:rsid w:val="006E6F7C"/>
    <w:rsid w:val="006F3D17"/>
    <w:rsid w:val="00704300"/>
    <w:rsid w:val="007073D3"/>
    <w:rsid w:val="00707EC6"/>
    <w:rsid w:val="007116FC"/>
    <w:rsid w:val="00712476"/>
    <w:rsid w:val="007135C1"/>
    <w:rsid w:val="00714011"/>
    <w:rsid w:val="00714EB6"/>
    <w:rsid w:val="00721E5B"/>
    <w:rsid w:val="007257F2"/>
    <w:rsid w:val="00742B65"/>
    <w:rsid w:val="00744E5C"/>
    <w:rsid w:val="0074765B"/>
    <w:rsid w:val="0075072F"/>
    <w:rsid w:val="007533B8"/>
    <w:rsid w:val="00756490"/>
    <w:rsid w:val="0076388B"/>
    <w:rsid w:val="00766A9F"/>
    <w:rsid w:val="00766B34"/>
    <w:rsid w:val="007775A8"/>
    <w:rsid w:val="007811F3"/>
    <w:rsid w:val="00782F2E"/>
    <w:rsid w:val="007870E6"/>
    <w:rsid w:val="00793B0A"/>
    <w:rsid w:val="007A187D"/>
    <w:rsid w:val="007A49A6"/>
    <w:rsid w:val="007A5B65"/>
    <w:rsid w:val="007A67EF"/>
    <w:rsid w:val="007B1B83"/>
    <w:rsid w:val="007B267C"/>
    <w:rsid w:val="007B550F"/>
    <w:rsid w:val="007C203D"/>
    <w:rsid w:val="007C4CE9"/>
    <w:rsid w:val="007D1578"/>
    <w:rsid w:val="007D193D"/>
    <w:rsid w:val="007D199F"/>
    <w:rsid w:val="007D2B19"/>
    <w:rsid w:val="007D47C5"/>
    <w:rsid w:val="007D4DEF"/>
    <w:rsid w:val="007D68DA"/>
    <w:rsid w:val="007D6B78"/>
    <w:rsid w:val="007D7529"/>
    <w:rsid w:val="00810208"/>
    <w:rsid w:val="00812DD2"/>
    <w:rsid w:val="008250C8"/>
    <w:rsid w:val="0082682B"/>
    <w:rsid w:val="0083035D"/>
    <w:rsid w:val="00830A8C"/>
    <w:rsid w:val="00830B4E"/>
    <w:rsid w:val="00836934"/>
    <w:rsid w:val="00841C95"/>
    <w:rsid w:val="00845E51"/>
    <w:rsid w:val="00847712"/>
    <w:rsid w:val="00856C7C"/>
    <w:rsid w:val="008614CF"/>
    <w:rsid w:val="008632EA"/>
    <w:rsid w:val="0086542B"/>
    <w:rsid w:val="00866880"/>
    <w:rsid w:val="0086710D"/>
    <w:rsid w:val="008679D3"/>
    <w:rsid w:val="0087511C"/>
    <w:rsid w:val="00875858"/>
    <w:rsid w:val="0088714E"/>
    <w:rsid w:val="00896C3D"/>
    <w:rsid w:val="008A457E"/>
    <w:rsid w:val="008A4DD6"/>
    <w:rsid w:val="008B2147"/>
    <w:rsid w:val="008C68A2"/>
    <w:rsid w:val="008D11E0"/>
    <w:rsid w:val="008E07F9"/>
    <w:rsid w:val="008E085A"/>
    <w:rsid w:val="008E2D37"/>
    <w:rsid w:val="008E40E7"/>
    <w:rsid w:val="008F3293"/>
    <w:rsid w:val="00904D47"/>
    <w:rsid w:val="00916848"/>
    <w:rsid w:val="00920B9A"/>
    <w:rsid w:val="0093799C"/>
    <w:rsid w:val="009430D1"/>
    <w:rsid w:val="009431C6"/>
    <w:rsid w:val="009464FB"/>
    <w:rsid w:val="00952418"/>
    <w:rsid w:val="0096088E"/>
    <w:rsid w:val="0096206A"/>
    <w:rsid w:val="009623EC"/>
    <w:rsid w:val="009843D6"/>
    <w:rsid w:val="00984891"/>
    <w:rsid w:val="00996CE7"/>
    <w:rsid w:val="009A2E2A"/>
    <w:rsid w:val="009A7D38"/>
    <w:rsid w:val="009B076E"/>
    <w:rsid w:val="009B1A87"/>
    <w:rsid w:val="009C0CF6"/>
    <w:rsid w:val="009C37A5"/>
    <w:rsid w:val="009C3F8E"/>
    <w:rsid w:val="009C66D1"/>
    <w:rsid w:val="009D7A6F"/>
    <w:rsid w:val="009D7C68"/>
    <w:rsid w:val="009F3511"/>
    <w:rsid w:val="009F3DAA"/>
    <w:rsid w:val="009F6171"/>
    <w:rsid w:val="00A01F24"/>
    <w:rsid w:val="00A05122"/>
    <w:rsid w:val="00A16EA5"/>
    <w:rsid w:val="00A17199"/>
    <w:rsid w:val="00A17DD7"/>
    <w:rsid w:val="00A246A1"/>
    <w:rsid w:val="00A275F0"/>
    <w:rsid w:val="00A31CBC"/>
    <w:rsid w:val="00A50481"/>
    <w:rsid w:val="00A558F2"/>
    <w:rsid w:val="00A65199"/>
    <w:rsid w:val="00A92CCB"/>
    <w:rsid w:val="00AA4F0E"/>
    <w:rsid w:val="00AA64F7"/>
    <w:rsid w:val="00AB19CB"/>
    <w:rsid w:val="00AB59C9"/>
    <w:rsid w:val="00AC48ED"/>
    <w:rsid w:val="00AC4D87"/>
    <w:rsid w:val="00AC672B"/>
    <w:rsid w:val="00AC67BC"/>
    <w:rsid w:val="00AC6F93"/>
    <w:rsid w:val="00AD0FF6"/>
    <w:rsid w:val="00AD2911"/>
    <w:rsid w:val="00AD399E"/>
    <w:rsid w:val="00AD6605"/>
    <w:rsid w:val="00AE56D6"/>
    <w:rsid w:val="00AF30E0"/>
    <w:rsid w:val="00AF4885"/>
    <w:rsid w:val="00AF4F6E"/>
    <w:rsid w:val="00B056AC"/>
    <w:rsid w:val="00B0788A"/>
    <w:rsid w:val="00B1073E"/>
    <w:rsid w:val="00B10827"/>
    <w:rsid w:val="00B12238"/>
    <w:rsid w:val="00B1704C"/>
    <w:rsid w:val="00B24611"/>
    <w:rsid w:val="00B2553D"/>
    <w:rsid w:val="00B27409"/>
    <w:rsid w:val="00B3675F"/>
    <w:rsid w:val="00B45131"/>
    <w:rsid w:val="00B61DF9"/>
    <w:rsid w:val="00B627BC"/>
    <w:rsid w:val="00B70E16"/>
    <w:rsid w:val="00B7406E"/>
    <w:rsid w:val="00B76030"/>
    <w:rsid w:val="00B80DFE"/>
    <w:rsid w:val="00B83273"/>
    <w:rsid w:val="00B8534E"/>
    <w:rsid w:val="00B87D8D"/>
    <w:rsid w:val="00B905B7"/>
    <w:rsid w:val="00B91D8E"/>
    <w:rsid w:val="00BA2B51"/>
    <w:rsid w:val="00BB1F71"/>
    <w:rsid w:val="00BC249D"/>
    <w:rsid w:val="00BC3BE7"/>
    <w:rsid w:val="00BD0FF1"/>
    <w:rsid w:val="00BE1DF4"/>
    <w:rsid w:val="00BE4562"/>
    <w:rsid w:val="00BE5941"/>
    <w:rsid w:val="00BE67FA"/>
    <w:rsid w:val="00BF025E"/>
    <w:rsid w:val="00BF4FD9"/>
    <w:rsid w:val="00BF5D68"/>
    <w:rsid w:val="00C009D0"/>
    <w:rsid w:val="00C05551"/>
    <w:rsid w:val="00C24FFD"/>
    <w:rsid w:val="00C26D80"/>
    <w:rsid w:val="00C4576B"/>
    <w:rsid w:val="00C50F41"/>
    <w:rsid w:val="00C53490"/>
    <w:rsid w:val="00C545C6"/>
    <w:rsid w:val="00C55C8A"/>
    <w:rsid w:val="00C608C0"/>
    <w:rsid w:val="00C633D5"/>
    <w:rsid w:val="00C648A7"/>
    <w:rsid w:val="00C67739"/>
    <w:rsid w:val="00C70F83"/>
    <w:rsid w:val="00C731B6"/>
    <w:rsid w:val="00C86265"/>
    <w:rsid w:val="00C8640A"/>
    <w:rsid w:val="00C90F16"/>
    <w:rsid w:val="00C96A10"/>
    <w:rsid w:val="00CA0EB4"/>
    <w:rsid w:val="00CA20AD"/>
    <w:rsid w:val="00CA4656"/>
    <w:rsid w:val="00CA525E"/>
    <w:rsid w:val="00CB562E"/>
    <w:rsid w:val="00CC146A"/>
    <w:rsid w:val="00CC2D1B"/>
    <w:rsid w:val="00CE26B1"/>
    <w:rsid w:val="00CF02D5"/>
    <w:rsid w:val="00CF1A8A"/>
    <w:rsid w:val="00CF5100"/>
    <w:rsid w:val="00CF7500"/>
    <w:rsid w:val="00CF7674"/>
    <w:rsid w:val="00D00C25"/>
    <w:rsid w:val="00D01A03"/>
    <w:rsid w:val="00D03F53"/>
    <w:rsid w:val="00D05208"/>
    <w:rsid w:val="00D0652C"/>
    <w:rsid w:val="00D06C44"/>
    <w:rsid w:val="00D06CA7"/>
    <w:rsid w:val="00D1138B"/>
    <w:rsid w:val="00D15027"/>
    <w:rsid w:val="00D1581D"/>
    <w:rsid w:val="00D260C0"/>
    <w:rsid w:val="00D26ACA"/>
    <w:rsid w:val="00D30318"/>
    <w:rsid w:val="00D31912"/>
    <w:rsid w:val="00D3231A"/>
    <w:rsid w:val="00D34B77"/>
    <w:rsid w:val="00D36A34"/>
    <w:rsid w:val="00D4008B"/>
    <w:rsid w:val="00D42110"/>
    <w:rsid w:val="00D478CA"/>
    <w:rsid w:val="00D54397"/>
    <w:rsid w:val="00D544C9"/>
    <w:rsid w:val="00D555C4"/>
    <w:rsid w:val="00D575F1"/>
    <w:rsid w:val="00D57BAB"/>
    <w:rsid w:val="00D61468"/>
    <w:rsid w:val="00D61DC3"/>
    <w:rsid w:val="00D61E47"/>
    <w:rsid w:val="00D6315C"/>
    <w:rsid w:val="00D65825"/>
    <w:rsid w:val="00D73FBD"/>
    <w:rsid w:val="00D74D35"/>
    <w:rsid w:val="00D80FB9"/>
    <w:rsid w:val="00D83ACA"/>
    <w:rsid w:val="00D8605E"/>
    <w:rsid w:val="00D90377"/>
    <w:rsid w:val="00D91BDE"/>
    <w:rsid w:val="00DA2B72"/>
    <w:rsid w:val="00DA36D6"/>
    <w:rsid w:val="00DA40F1"/>
    <w:rsid w:val="00DA6D79"/>
    <w:rsid w:val="00DB056C"/>
    <w:rsid w:val="00DB09D9"/>
    <w:rsid w:val="00DB4E9E"/>
    <w:rsid w:val="00DC645B"/>
    <w:rsid w:val="00DC6ABD"/>
    <w:rsid w:val="00DC75EB"/>
    <w:rsid w:val="00DD01B4"/>
    <w:rsid w:val="00DD1A1F"/>
    <w:rsid w:val="00DD6D4F"/>
    <w:rsid w:val="00DD7711"/>
    <w:rsid w:val="00DF168F"/>
    <w:rsid w:val="00DF50DD"/>
    <w:rsid w:val="00DF6B0C"/>
    <w:rsid w:val="00DF6F55"/>
    <w:rsid w:val="00DF7547"/>
    <w:rsid w:val="00DF7F8C"/>
    <w:rsid w:val="00E01831"/>
    <w:rsid w:val="00E03E2C"/>
    <w:rsid w:val="00E13D45"/>
    <w:rsid w:val="00E16374"/>
    <w:rsid w:val="00E24E95"/>
    <w:rsid w:val="00E346F5"/>
    <w:rsid w:val="00E544FD"/>
    <w:rsid w:val="00E5485B"/>
    <w:rsid w:val="00E5632C"/>
    <w:rsid w:val="00E66817"/>
    <w:rsid w:val="00E67963"/>
    <w:rsid w:val="00E73366"/>
    <w:rsid w:val="00E77B1B"/>
    <w:rsid w:val="00E8176A"/>
    <w:rsid w:val="00E836E6"/>
    <w:rsid w:val="00E83AA5"/>
    <w:rsid w:val="00E85497"/>
    <w:rsid w:val="00EA6477"/>
    <w:rsid w:val="00EB2B77"/>
    <w:rsid w:val="00EB53A1"/>
    <w:rsid w:val="00ED04DE"/>
    <w:rsid w:val="00ED0B25"/>
    <w:rsid w:val="00ED217B"/>
    <w:rsid w:val="00ED7902"/>
    <w:rsid w:val="00EE0AB7"/>
    <w:rsid w:val="00EF0578"/>
    <w:rsid w:val="00EF1C99"/>
    <w:rsid w:val="00EF3D99"/>
    <w:rsid w:val="00EF4B77"/>
    <w:rsid w:val="00EF567A"/>
    <w:rsid w:val="00EF67D5"/>
    <w:rsid w:val="00F0087E"/>
    <w:rsid w:val="00F0275D"/>
    <w:rsid w:val="00F045CC"/>
    <w:rsid w:val="00F36581"/>
    <w:rsid w:val="00F5260A"/>
    <w:rsid w:val="00F57ABA"/>
    <w:rsid w:val="00F6452A"/>
    <w:rsid w:val="00F72D13"/>
    <w:rsid w:val="00F72F17"/>
    <w:rsid w:val="00F73B54"/>
    <w:rsid w:val="00F7649A"/>
    <w:rsid w:val="00F944AF"/>
    <w:rsid w:val="00F94F09"/>
    <w:rsid w:val="00FA1076"/>
    <w:rsid w:val="00FA6871"/>
    <w:rsid w:val="00FB19F0"/>
    <w:rsid w:val="00FB5AA0"/>
    <w:rsid w:val="00FB5BA6"/>
    <w:rsid w:val="00FB6652"/>
    <w:rsid w:val="00FC3219"/>
    <w:rsid w:val="00FE2617"/>
    <w:rsid w:val="00FE395F"/>
    <w:rsid w:val="00FE4FAD"/>
    <w:rsid w:val="00FF069F"/>
    <w:rsid w:val="00FF1BB8"/>
    <w:rsid w:val="00FF5593"/>
    <w:rsid w:val="00FF5A0E"/>
    <w:rsid w:val="00FF6ADB"/>
    <w:rsid w:val="016C1364"/>
    <w:rsid w:val="0825ED2F"/>
    <w:rsid w:val="0B6515D5"/>
    <w:rsid w:val="1464DFB2"/>
    <w:rsid w:val="1551B858"/>
    <w:rsid w:val="1565EF02"/>
    <w:rsid w:val="2D2C6381"/>
    <w:rsid w:val="33E56D40"/>
    <w:rsid w:val="34D82408"/>
    <w:rsid w:val="37A3B711"/>
    <w:rsid w:val="39FEAED4"/>
    <w:rsid w:val="42FA0D07"/>
    <w:rsid w:val="4DB739A0"/>
    <w:rsid w:val="50F6DF76"/>
    <w:rsid w:val="54DC6A65"/>
    <w:rsid w:val="59BFAB01"/>
    <w:rsid w:val="5B290E5E"/>
    <w:rsid w:val="5D24FC68"/>
    <w:rsid w:val="6A9ACDD4"/>
    <w:rsid w:val="6CEDDE8C"/>
    <w:rsid w:val="6E55B17C"/>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85025187-B0B5-4E2F-8B3F-2426FAE47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AR" w:eastAsia="es-A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E60"/>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4C5AAC"/>
    <w:pPr>
      <w:autoSpaceDE w:val="0"/>
      <w:autoSpaceDN w:val="0"/>
      <w:adjustRightInd w:val="0"/>
    </w:pPr>
    <w:rPr>
      <w:rFonts w:ascii="Times New Roman" w:hAnsi="Times New Roman"/>
      <w:color w:val="000000"/>
      <w:sz w:val="24"/>
      <w:szCs w:val="24"/>
    </w:rPr>
  </w:style>
  <w:style w:type="paragraph" w:styleId="Textonotapie">
    <w:name w:val="footnote text"/>
    <w:basedOn w:val="Normal"/>
    <w:link w:val="TextonotapieCar"/>
    <w:uiPriority w:val="99"/>
    <w:semiHidden/>
    <w:rsid w:val="00350ABD"/>
    <w:pPr>
      <w:spacing w:after="0" w:line="240" w:lineRule="auto"/>
    </w:pPr>
    <w:rPr>
      <w:sz w:val="20"/>
      <w:szCs w:val="20"/>
      <w:lang w:val="es-ES" w:eastAsia="en-US"/>
    </w:rPr>
  </w:style>
  <w:style w:type="character" w:customStyle="1" w:styleId="TextonotapieCar">
    <w:name w:val="Texto nota pie Car"/>
    <w:link w:val="Textonotapie"/>
    <w:uiPriority w:val="99"/>
    <w:semiHidden/>
    <w:locked/>
    <w:rsid w:val="00350ABD"/>
    <w:rPr>
      <w:rFonts w:eastAsia="Times New Roman" w:cs="Times New Roman"/>
      <w:sz w:val="20"/>
      <w:szCs w:val="20"/>
      <w:lang w:val="es-ES" w:eastAsia="en-US"/>
    </w:rPr>
  </w:style>
  <w:style w:type="character" w:styleId="Refdenotaalpie">
    <w:name w:val="footnote reference"/>
    <w:uiPriority w:val="99"/>
    <w:semiHidden/>
    <w:rsid w:val="00350ABD"/>
    <w:rPr>
      <w:rFonts w:cs="Times New Roman"/>
      <w:vertAlign w:val="superscript"/>
    </w:rPr>
  </w:style>
  <w:style w:type="paragraph" w:styleId="NormalWeb">
    <w:name w:val="Normal (Web)"/>
    <w:basedOn w:val="Normal"/>
    <w:uiPriority w:val="99"/>
    <w:rsid w:val="007A67EF"/>
    <w:pPr>
      <w:spacing w:before="100" w:beforeAutospacing="1" w:after="100" w:afterAutospacing="1" w:line="240" w:lineRule="auto"/>
    </w:pPr>
    <w:rPr>
      <w:rFonts w:ascii="Times New Roman" w:hAnsi="Times New Roman"/>
      <w:sz w:val="24"/>
      <w:szCs w:val="24"/>
      <w:lang w:val="es-ES" w:eastAsia="es-ES"/>
    </w:rPr>
  </w:style>
  <w:style w:type="character" w:styleId="Hipervnculo">
    <w:name w:val="Hyperlink"/>
    <w:uiPriority w:val="99"/>
    <w:rsid w:val="007A67EF"/>
    <w:rPr>
      <w:rFonts w:cs="Times New Roman"/>
      <w:color w:val="0000FF"/>
      <w:u w:val="single"/>
    </w:rPr>
  </w:style>
  <w:style w:type="character" w:styleId="Textoennegrita">
    <w:name w:val="Strong"/>
    <w:uiPriority w:val="99"/>
    <w:qFormat/>
    <w:rsid w:val="007A67EF"/>
    <w:rPr>
      <w:rFonts w:cs="Times New Roman"/>
      <w:b/>
      <w:bCs/>
    </w:rPr>
  </w:style>
  <w:style w:type="character" w:customStyle="1" w:styleId="apple-converted-space">
    <w:name w:val="apple-converted-space"/>
    <w:rsid w:val="007A67EF"/>
    <w:rPr>
      <w:rFonts w:cs="Times New Roman"/>
    </w:rPr>
  </w:style>
  <w:style w:type="character" w:customStyle="1" w:styleId="il">
    <w:name w:val="il"/>
    <w:uiPriority w:val="99"/>
    <w:rsid w:val="00D15027"/>
    <w:rPr>
      <w:rFonts w:cs="Times New Roman"/>
    </w:rPr>
  </w:style>
  <w:style w:type="character" w:styleId="Refdecomentario">
    <w:name w:val="annotation reference"/>
    <w:uiPriority w:val="99"/>
    <w:semiHidden/>
    <w:unhideWhenUsed/>
    <w:rsid w:val="00311231"/>
    <w:rPr>
      <w:sz w:val="16"/>
      <w:szCs w:val="16"/>
    </w:rPr>
  </w:style>
  <w:style w:type="paragraph" w:styleId="Textocomentario">
    <w:name w:val="annotation text"/>
    <w:basedOn w:val="Normal"/>
    <w:link w:val="TextocomentarioCar"/>
    <w:uiPriority w:val="99"/>
    <w:semiHidden/>
    <w:unhideWhenUsed/>
    <w:rsid w:val="00311231"/>
    <w:rPr>
      <w:sz w:val="20"/>
      <w:szCs w:val="20"/>
    </w:rPr>
  </w:style>
  <w:style w:type="character" w:customStyle="1" w:styleId="TextocomentarioCar">
    <w:name w:val="Texto comentario Car"/>
    <w:basedOn w:val="Fuentedeprrafopredeter"/>
    <w:link w:val="Textocomentario"/>
    <w:uiPriority w:val="99"/>
    <w:semiHidden/>
    <w:rsid w:val="00311231"/>
  </w:style>
  <w:style w:type="paragraph" w:styleId="Asuntodelcomentario">
    <w:name w:val="annotation subject"/>
    <w:basedOn w:val="Textocomentario"/>
    <w:next w:val="Textocomentario"/>
    <w:link w:val="AsuntodelcomentarioCar"/>
    <w:uiPriority w:val="99"/>
    <w:semiHidden/>
    <w:unhideWhenUsed/>
    <w:rsid w:val="00311231"/>
    <w:rPr>
      <w:b/>
      <w:bCs/>
    </w:rPr>
  </w:style>
  <w:style w:type="character" w:customStyle="1" w:styleId="AsuntodelcomentarioCar">
    <w:name w:val="Asunto del comentario Car"/>
    <w:link w:val="Asuntodelcomentario"/>
    <w:uiPriority w:val="99"/>
    <w:semiHidden/>
    <w:rsid w:val="00311231"/>
    <w:rPr>
      <w:b/>
      <w:bCs/>
    </w:rPr>
  </w:style>
  <w:style w:type="paragraph" w:styleId="Textodeglobo">
    <w:name w:val="Balloon Text"/>
    <w:basedOn w:val="Normal"/>
    <w:link w:val="TextodegloboCar"/>
    <w:uiPriority w:val="99"/>
    <w:semiHidden/>
    <w:unhideWhenUsed/>
    <w:rsid w:val="00311231"/>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311231"/>
    <w:rPr>
      <w:rFonts w:ascii="Segoe UI" w:hAnsi="Segoe UI" w:cs="Segoe UI"/>
      <w:sz w:val="18"/>
      <w:szCs w:val="18"/>
    </w:rPr>
  </w:style>
  <w:style w:type="paragraph" w:customStyle="1" w:styleId="Normal1">
    <w:name w:val="Normal1"/>
    <w:uiPriority w:val="99"/>
    <w:rsid w:val="008E40E7"/>
    <w:pPr>
      <w:spacing w:after="200" w:line="276" w:lineRule="auto"/>
    </w:pPr>
    <w:rPr>
      <w:rFonts w:eastAsia="Calibri" w:cs="Calibri"/>
      <w:color w:val="000000"/>
      <w:sz w:val="22"/>
      <w:szCs w:val="22"/>
    </w:rPr>
  </w:style>
  <w:style w:type="character" w:customStyle="1" w:styleId="apple-style-span">
    <w:name w:val="apple-style-span"/>
    <w:basedOn w:val="Fuentedeprrafopredeter"/>
    <w:rsid w:val="00B91D8E"/>
  </w:style>
  <w:style w:type="paragraph" w:styleId="Revisin">
    <w:name w:val="Revision"/>
    <w:hidden/>
    <w:uiPriority w:val="99"/>
    <w:semiHidden/>
    <w:rsid w:val="00BC3BE7"/>
    <w:rPr>
      <w:sz w:val="22"/>
      <w:szCs w:val="22"/>
    </w:rPr>
  </w:style>
  <w:style w:type="paragraph" w:styleId="HTMLconformatoprevio">
    <w:name w:val="HTML Preformatted"/>
    <w:basedOn w:val="Normal"/>
    <w:link w:val="HTMLconformatoprevioCar"/>
    <w:uiPriority w:val="99"/>
    <w:semiHidden/>
    <w:unhideWhenUsed/>
    <w:rsid w:val="003E0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3E003F"/>
    <w:rPr>
      <w:rFonts w:ascii="Courier New" w:hAnsi="Courier New" w:cs="Courier New"/>
    </w:rPr>
  </w:style>
  <w:style w:type="character" w:customStyle="1" w:styleId="fontstyle01">
    <w:name w:val="fontstyle01"/>
    <w:basedOn w:val="Fuentedeprrafopredeter"/>
    <w:rsid w:val="00D00C25"/>
    <w:rPr>
      <w:rFonts w:ascii="BookmanOldStyle" w:hAnsi="BookmanOldStyle" w:hint="default"/>
      <w:b w:val="0"/>
      <w:bCs w:val="0"/>
      <w:i w:val="0"/>
      <w:iCs w:val="0"/>
      <w:color w:val="231F20"/>
      <w:sz w:val="22"/>
      <w:szCs w:val="22"/>
    </w:rPr>
  </w:style>
  <w:style w:type="character" w:customStyle="1" w:styleId="fontstyle21">
    <w:name w:val="fontstyle21"/>
    <w:basedOn w:val="Fuentedeprrafopredeter"/>
    <w:rsid w:val="00DC6ABD"/>
    <w:rPr>
      <w:rFonts w:ascii="BookmanOldStyle-Italic" w:hAnsi="BookmanOldStyle-Italic" w:hint="default"/>
      <w:b w:val="0"/>
      <w:bCs w:val="0"/>
      <w:i/>
      <w:iCs/>
      <w:color w:val="231F20"/>
      <w:sz w:val="22"/>
      <w:szCs w:val="22"/>
    </w:rPr>
  </w:style>
  <w:style w:type="character" w:customStyle="1" w:styleId="normaltextrun">
    <w:name w:val="normaltextrun"/>
    <w:basedOn w:val="Fuentedeprrafopredeter"/>
    <w:rsid w:val="008250C8"/>
  </w:style>
  <w:style w:type="character" w:customStyle="1" w:styleId="eop">
    <w:name w:val="eop"/>
    <w:basedOn w:val="Fuentedeprrafopredeter"/>
    <w:rsid w:val="008250C8"/>
  </w:style>
  <w:style w:type="character" w:customStyle="1" w:styleId="fontstyle31">
    <w:name w:val="fontstyle31"/>
    <w:basedOn w:val="Fuentedeprrafopredeter"/>
    <w:rsid w:val="0030080C"/>
    <w:rPr>
      <w:rFonts w:ascii="BookAntiqua-Italic" w:hAnsi="BookAntiqua-Italic" w:hint="default"/>
      <w:b w:val="0"/>
      <w:bCs w:val="0"/>
      <w:i/>
      <w:iCs/>
      <w:color w:val="000000"/>
      <w:sz w:val="16"/>
      <w:szCs w:val="16"/>
    </w:rPr>
  </w:style>
  <w:style w:type="character" w:customStyle="1" w:styleId="fontstyle41">
    <w:name w:val="fontstyle41"/>
    <w:basedOn w:val="Fuentedeprrafopredeter"/>
    <w:rsid w:val="0030080C"/>
    <w:rPr>
      <w:rFonts w:ascii="BookAntiqua" w:hAnsi="BookAntiqua" w:hint="default"/>
      <w:b w:val="0"/>
      <w:bCs w:val="0"/>
      <w:i w:val="0"/>
      <w:iCs w:val="0"/>
      <w:color w:val="000000"/>
      <w:sz w:val="18"/>
      <w:szCs w:val="18"/>
    </w:rPr>
  </w:style>
  <w:style w:type="character" w:customStyle="1" w:styleId="fontstyle11">
    <w:name w:val="fontstyle11"/>
    <w:basedOn w:val="Fuentedeprrafopredeter"/>
    <w:rsid w:val="001C3B8B"/>
    <w:rPr>
      <w:rFonts w:ascii="BookmanOldStyle-Bold" w:hAnsi="BookmanOldStyle-Bold" w:hint="default"/>
      <w:b/>
      <w:bCs/>
      <w:i w:val="0"/>
      <w:iCs w:val="0"/>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2494">
      <w:bodyDiv w:val="1"/>
      <w:marLeft w:val="0"/>
      <w:marRight w:val="0"/>
      <w:marTop w:val="0"/>
      <w:marBottom w:val="0"/>
      <w:divBdr>
        <w:top w:val="none" w:sz="0" w:space="0" w:color="auto"/>
        <w:left w:val="none" w:sz="0" w:space="0" w:color="auto"/>
        <w:bottom w:val="none" w:sz="0" w:space="0" w:color="auto"/>
        <w:right w:val="none" w:sz="0" w:space="0" w:color="auto"/>
      </w:divBdr>
    </w:div>
    <w:div w:id="303119247">
      <w:marLeft w:val="0"/>
      <w:marRight w:val="0"/>
      <w:marTop w:val="0"/>
      <w:marBottom w:val="0"/>
      <w:divBdr>
        <w:top w:val="none" w:sz="0" w:space="0" w:color="auto"/>
        <w:left w:val="none" w:sz="0" w:space="0" w:color="auto"/>
        <w:bottom w:val="none" w:sz="0" w:space="0" w:color="auto"/>
        <w:right w:val="none" w:sz="0" w:space="0" w:color="auto"/>
      </w:divBdr>
      <w:divsChild>
        <w:div w:id="303119248">
          <w:marLeft w:val="0"/>
          <w:marRight w:val="0"/>
          <w:marTop w:val="0"/>
          <w:marBottom w:val="0"/>
          <w:divBdr>
            <w:top w:val="none" w:sz="0" w:space="0" w:color="auto"/>
            <w:left w:val="none" w:sz="0" w:space="0" w:color="auto"/>
            <w:bottom w:val="none" w:sz="0" w:space="0" w:color="auto"/>
            <w:right w:val="none" w:sz="0" w:space="0" w:color="auto"/>
          </w:divBdr>
        </w:div>
        <w:div w:id="303119249">
          <w:marLeft w:val="0"/>
          <w:marRight w:val="0"/>
          <w:marTop w:val="0"/>
          <w:marBottom w:val="0"/>
          <w:divBdr>
            <w:top w:val="none" w:sz="0" w:space="0" w:color="auto"/>
            <w:left w:val="none" w:sz="0" w:space="0" w:color="auto"/>
            <w:bottom w:val="none" w:sz="0" w:space="0" w:color="auto"/>
            <w:right w:val="none" w:sz="0" w:space="0" w:color="auto"/>
          </w:divBdr>
        </w:div>
      </w:divsChild>
    </w:div>
    <w:div w:id="303119250">
      <w:marLeft w:val="0"/>
      <w:marRight w:val="0"/>
      <w:marTop w:val="0"/>
      <w:marBottom w:val="0"/>
      <w:divBdr>
        <w:top w:val="none" w:sz="0" w:space="0" w:color="auto"/>
        <w:left w:val="none" w:sz="0" w:space="0" w:color="auto"/>
        <w:bottom w:val="none" w:sz="0" w:space="0" w:color="auto"/>
        <w:right w:val="none" w:sz="0" w:space="0" w:color="auto"/>
      </w:divBdr>
      <w:divsChild>
        <w:div w:id="303119246">
          <w:marLeft w:val="0"/>
          <w:marRight w:val="0"/>
          <w:marTop w:val="0"/>
          <w:marBottom w:val="0"/>
          <w:divBdr>
            <w:top w:val="none" w:sz="0" w:space="0" w:color="auto"/>
            <w:left w:val="none" w:sz="0" w:space="0" w:color="auto"/>
            <w:bottom w:val="none" w:sz="0" w:space="0" w:color="auto"/>
            <w:right w:val="none" w:sz="0" w:space="0" w:color="auto"/>
          </w:divBdr>
          <w:divsChild>
            <w:div w:id="303119251">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999039035">
      <w:bodyDiv w:val="1"/>
      <w:marLeft w:val="0"/>
      <w:marRight w:val="0"/>
      <w:marTop w:val="0"/>
      <w:marBottom w:val="0"/>
      <w:divBdr>
        <w:top w:val="none" w:sz="0" w:space="0" w:color="auto"/>
        <w:left w:val="none" w:sz="0" w:space="0" w:color="auto"/>
        <w:bottom w:val="none" w:sz="0" w:space="0" w:color="auto"/>
        <w:right w:val="none" w:sz="0" w:space="0" w:color="auto"/>
      </w:divBdr>
    </w:div>
    <w:div w:id="138178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rpineau@gmail.com" TargetMode="External"/><Relationship Id="rId13" Type="http://schemas.openxmlformats.org/officeDocument/2006/relationships/hyperlink" Target="mailto:andrade.ariana84@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arte125@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valjimena@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lorenciacaretti@gmail.com" TargetMode="External"/><Relationship Id="rId4" Type="http://schemas.openxmlformats.org/officeDocument/2006/relationships/settings" Target="settings.xml"/><Relationship Id="rId9" Type="http://schemas.openxmlformats.org/officeDocument/2006/relationships/hyperlink" Target="mailto:sinuhe1979@yahoo.com.ar" TargetMode="External"/><Relationship Id="rId14" Type="http://schemas.openxmlformats.org/officeDocument/2006/relationships/hyperlink" Target="mailto:emanuelmontanari@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C2C29-893B-4704-B194-714A5F315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23</Pages>
  <Words>7494</Words>
  <Characters>41221</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usuario</cp:lastModifiedBy>
  <cp:revision>32</cp:revision>
  <dcterms:created xsi:type="dcterms:W3CDTF">2017-05-29T23:19:00Z</dcterms:created>
  <dcterms:modified xsi:type="dcterms:W3CDTF">2017-06-12T11:58:00Z</dcterms:modified>
</cp:coreProperties>
</file>