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FC" w:rsidRDefault="00BF2BFC" w:rsidP="00BF2BF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2BFC">
        <w:rPr>
          <w:rFonts w:ascii="Times New Roman" w:hAnsi="Times New Roman"/>
          <w:sz w:val="24"/>
          <w:szCs w:val="24"/>
        </w:rPr>
        <w:t>Cuadro 1: Dimensiones de la práctica espacial.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260"/>
        <w:gridCol w:w="3119"/>
      </w:tblGrid>
      <w:tr w:rsidR="00BF2BFC" w:rsidRPr="00727B14" w:rsidTr="0020398B">
        <w:tc>
          <w:tcPr>
            <w:tcW w:w="2552" w:type="dxa"/>
            <w:vAlign w:val="center"/>
          </w:tcPr>
          <w:p w:rsidR="00BF2BFC" w:rsidRPr="009440E6" w:rsidRDefault="00BF2BFC" w:rsidP="00203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924424" wp14:editId="284CDFBD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156210</wp:posOffset>
                      </wp:positionV>
                      <wp:extent cx="260350" cy="154305"/>
                      <wp:effectExtent l="6985" t="22860" r="18415" b="22860"/>
                      <wp:wrapNone/>
                      <wp:docPr id="7" name="Flecha derech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1543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1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7" o:spid="_x0000_s1026" type="#_x0000_t13" style="position:absolute;margin-left:103.3pt;margin-top:12.3pt;width:20.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"/>
                  </w:pict>
                </mc:Fallback>
              </mc:AlternateContent>
            </w:r>
            <w:r w:rsidRPr="009440E6">
              <w:rPr>
                <w:rFonts w:ascii="Times New Roman" w:hAnsi="Times New Roman"/>
                <w:b/>
              </w:rPr>
              <w:t>Dimensiones de la práctica espacial (Harvey</w:t>
            </w:r>
            <w:r>
              <w:rPr>
                <w:rFonts w:ascii="Times New Roman" w:hAnsi="Times New Roman"/>
                <w:b/>
              </w:rPr>
              <w:t>, 1998</w:t>
            </w:r>
            <w:r w:rsidRPr="009440E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BF2BFC" w:rsidRPr="009440E6" w:rsidRDefault="00BF2BFC" w:rsidP="0020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0E6">
              <w:rPr>
                <w:rFonts w:ascii="Times New Roman" w:hAnsi="Times New Roman"/>
              </w:rPr>
              <w:t>Dominación y control del espacio</w:t>
            </w:r>
          </w:p>
        </w:tc>
        <w:tc>
          <w:tcPr>
            <w:tcW w:w="3119" w:type="dxa"/>
            <w:vAlign w:val="center"/>
          </w:tcPr>
          <w:p w:rsidR="00BF2BFC" w:rsidRPr="009440E6" w:rsidRDefault="00BF2BFC" w:rsidP="0020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0E6">
              <w:rPr>
                <w:rFonts w:ascii="Times New Roman" w:hAnsi="Times New Roman"/>
              </w:rPr>
              <w:t>Apropiación y uso del espacio</w:t>
            </w:r>
          </w:p>
        </w:tc>
      </w:tr>
      <w:tr w:rsidR="00BF2BFC" w:rsidRPr="00727B14" w:rsidTr="0020398B">
        <w:trPr>
          <w:trHeight w:val="751"/>
        </w:trPr>
        <w:tc>
          <w:tcPr>
            <w:tcW w:w="2552" w:type="dxa"/>
            <w:vAlign w:val="center"/>
          </w:tcPr>
          <w:p w:rsidR="00BF2BFC" w:rsidRPr="009440E6" w:rsidRDefault="00BF2BFC" w:rsidP="0020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301427" wp14:editId="5781E260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132080</wp:posOffset>
                      </wp:positionV>
                      <wp:extent cx="257175" cy="154305"/>
                      <wp:effectExtent l="13335" t="27305" r="15240" b="18415"/>
                      <wp:wrapNone/>
                      <wp:docPr id="6" name="Flecha der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43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echa derecha 6" o:spid="_x0000_s1026" type="#_x0000_t13" style="position:absolute;margin-left:103.8pt;margin-top:10.4pt;width:20.2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"/>
                  </w:pict>
                </mc:Fallback>
              </mc:AlternateContent>
            </w:r>
            <w:r w:rsidRPr="009440E6">
              <w:rPr>
                <w:rFonts w:ascii="Times New Roman" w:hAnsi="Times New Roman"/>
              </w:rPr>
              <w:t>Actores de la producción del espacio</w:t>
            </w:r>
          </w:p>
        </w:tc>
        <w:tc>
          <w:tcPr>
            <w:tcW w:w="3260" w:type="dxa"/>
            <w:vAlign w:val="center"/>
          </w:tcPr>
          <w:p w:rsidR="00BF2BFC" w:rsidRPr="009440E6" w:rsidRDefault="00BF2BFC" w:rsidP="0020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‘Estado’</w:t>
            </w:r>
          </w:p>
        </w:tc>
        <w:tc>
          <w:tcPr>
            <w:tcW w:w="3119" w:type="dxa"/>
            <w:vAlign w:val="center"/>
          </w:tcPr>
          <w:p w:rsidR="00BF2BFC" w:rsidRPr="009440E6" w:rsidRDefault="00BF2BFC" w:rsidP="0020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‘Habitantes de Nuevo Amanecer’</w:t>
            </w:r>
          </w:p>
        </w:tc>
      </w:tr>
    </w:tbl>
    <w:p w:rsidR="00BF2BFC" w:rsidRPr="00943215" w:rsidRDefault="00BF2BFC" w:rsidP="00BF2BFC">
      <w:pPr>
        <w:spacing w:after="0"/>
        <w:rPr>
          <w:vanish/>
        </w:rPr>
      </w:pPr>
    </w:p>
    <w:tbl>
      <w:tblPr>
        <w:tblpPr w:leftFromText="141" w:rightFromText="141" w:vertAnchor="text" w:horzAnchor="margin" w:tblpX="108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3260"/>
        <w:gridCol w:w="3119"/>
      </w:tblGrid>
      <w:tr w:rsidR="00BF2BFC" w:rsidRPr="00727B14" w:rsidTr="0020398B">
        <w:trPr>
          <w:trHeight w:val="1262"/>
        </w:trPr>
        <w:tc>
          <w:tcPr>
            <w:tcW w:w="675" w:type="dxa"/>
            <w:vMerge w:val="restart"/>
            <w:textDirection w:val="btLr"/>
          </w:tcPr>
          <w:p w:rsidR="00BF2BFC" w:rsidRPr="009440E6" w:rsidRDefault="00BF2BFC" w:rsidP="002039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0E760C" wp14:editId="38D370CB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-2862580</wp:posOffset>
                      </wp:positionV>
                      <wp:extent cx="171450" cy="209550"/>
                      <wp:effectExtent l="7620" t="33020" r="11430" b="33655"/>
                      <wp:wrapNone/>
                      <wp:docPr id="5" name="Flecha der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95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echa derecha 5" o:spid="_x0000_s1026" type="#_x0000_t13" style="position:absolute;margin-left:24.6pt;margin-top:-225.4pt;width:13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"/>
                  </w:pict>
                </mc:Fallback>
              </mc:AlternateContent>
            </w:r>
            <w:r w:rsidRPr="009440E6">
              <w:rPr>
                <w:rFonts w:ascii="Times New Roman" w:hAnsi="Times New Roman"/>
                <w:b/>
              </w:rPr>
              <w:t>Dimensiones de la práctica espacial (</w:t>
            </w:r>
            <w:proofErr w:type="spellStart"/>
            <w:r w:rsidRPr="009440E6">
              <w:rPr>
                <w:rFonts w:ascii="Times New Roman" w:hAnsi="Times New Roman"/>
                <w:b/>
              </w:rPr>
              <w:t>Lefebvre</w:t>
            </w:r>
            <w:proofErr w:type="spellEnd"/>
            <w:r>
              <w:rPr>
                <w:rFonts w:ascii="Times New Roman" w:hAnsi="Times New Roman"/>
                <w:b/>
              </w:rPr>
              <w:t>, 1974</w:t>
            </w:r>
            <w:r w:rsidRPr="009440E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77" w:type="dxa"/>
          </w:tcPr>
          <w:p w:rsidR="00BF2BFC" w:rsidRPr="009440E6" w:rsidRDefault="00BF2BFC" w:rsidP="002039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2BFC" w:rsidRPr="009440E6" w:rsidRDefault="00BF2BFC" w:rsidP="0020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2BFC" w:rsidRPr="009440E6" w:rsidRDefault="00BF2BFC" w:rsidP="0020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0E6">
              <w:rPr>
                <w:rFonts w:ascii="Times New Roman" w:hAnsi="Times New Roman"/>
              </w:rPr>
              <w:t>Prácticas materiales espaciales (experiencia)</w:t>
            </w:r>
          </w:p>
        </w:tc>
        <w:tc>
          <w:tcPr>
            <w:tcW w:w="3260" w:type="dxa"/>
          </w:tcPr>
          <w:p w:rsidR="00BF2BFC" w:rsidRPr="00A57C43" w:rsidRDefault="00BF2BFC" w:rsidP="002039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C43">
              <w:rPr>
                <w:rFonts w:ascii="Times New Roman" w:hAnsi="Times New Roman"/>
                <w:sz w:val="20"/>
                <w:szCs w:val="20"/>
              </w:rPr>
              <w:t>Objetos construidos y/o usados por el Estado con el fin de controlar (restringir o facilitar) los flujos de mercancías y personas entre diferentes lugares según intereses del Estado  (gobernabilidad, control social, etc.).</w:t>
            </w:r>
          </w:p>
          <w:p w:rsidR="00BF2BFC" w:rsidRPr="00727B14" w:rsidRDefault="00BF2BFC" w:rsidP="002039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F2BFC" w:rsidRPr="00A57C43" w:rsidRDefault="00BF2BFC" w:rsidP="002039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C43">
              <w:rPr>
                <w:rFonts w:ascii="Times New Roman" w:hAnsi="Times New Roman"/>
                <w:sz w:val="20"/>
                <w:szCs w:val="20"/>
              </w:rPr>
              <w:t>Examina la forma en que el espacio  es ocupado por objetos (casas, calles) y actividades realizadas por la gente con el fin de garantizar el acceso a bienes y recursos fundamentales para la reproducción de la vida.</w:t>
            </w:r>
          </w:p>
          <w:p w:rsidR="00BF2BFC" w:rsidRPr="00727B14" w:rsidRDefault="00BF2BFC" w:rsidP="00203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BFC" w:rsidRPr="00727B14" w:rsidTr="0020398B">
        <w:trPr>
          <w:trHeight w:val="983"/>
        </w:trPr>
        <w:tc>
          <w:tcPr>
            <w:tcW w:w="675" w:type="dxa"/>
            <w:vMerge/>
          </w:tcPr>
          <w:p w:rsidR="00BF2BFC" w:rsidRPr="009440E6" w:rsidRDefault="00BF2BFC" w:rsidP="0020398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BF2BFC" w:rsidRPr="009440E6" w:rsidRDefault="00BF2BFC" w:rsidP="0020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9AEBB2" wp14:editId="2C50DE3D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1021080</wp:posOffset>
                      </wp:positionV>
                      <wp:extent cx="171450" cy="209550"/>
                      <wp:effectExtent l="8255" t="30480" r="10795" b="36195"/>
                      <wp:wrapNone/>
                      <wp:docPr id="4" name="Flecha der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95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echa derecha 4" o:spid="_x0000_s1026" type="#_x0000_t13" style="position:absolute;margin-left:-12.1pt;margin-top:80.4pt;width:13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"/>
                  </w:pict>
                </mc:Fallback>
              </mc:AlternateContent>
            </w:r>
          </w:p>
          <w:p w:rsidR="00BF2BFC" w:rsidRPr="009440E6" w:rsidRDefault="00BF2BFC" w:rsidP="0020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2BFC" w:rsidRPr="009440E6" w:rsidRDefault="00BF2BFC" w:rsidP="0020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2BFC" w:rsidRPr="009440E6" w:rsidRDefault="00BF2BFC" w:rsidP="0020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6A8415" wp14:editId="5259DCC4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539115</wp:posOffset>
                      </wp:positionV>
                      <wp:extent cx="171450" cy="209550"/>
                      <wp:effectExtent l="8255" t="34290" r="10795" b="32385"/>
                      <wp:wrapNone/>
                      <wp:docPr id="3" name="Flecha der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95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echa derecha 3" o:spid="_x0000_s1026" type="#_x0000_t13" style="position:absolute;margin-left:-12.1pt;margin-top:42.45pt;width:13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"/>
                  </w:pict>
                </mc:Fallback>
              </mc:AlternateContent>
            </w:r>
            <w:r w:rsidRPr="009440E6">
              <w:rPr>
                <w:rFonts w:ascii="Times New Roman" w:hAnsi="Times New Roman"/>
              </w:rPr>
              <w:t>Representaciones del espacio (percibido)</w:t>
            </w:r>
          </w:p>
        </w:tc>
        <w:tc>
          <w:tcPr>
            <w:tcW w:w="3260" w:type="dxa"/>
          </w:tcPr>
          <w:p w:rsidR="00BF2BFC" w:rsidRPr="00727B14" w:rsidRDefault="00BF2BFC" w:rsidP="002039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B14">
              <w:rPr>
                <w:rFonts w:ascii="Times New Roman" w:hAnsi="Times New Roman"/>
                <w:sz w:val="20"/>
                <w:szCs w:val="20"/>
              </w:rPr>
              <w:t>Significados y concepciones del espacio. Discursos espaciales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B14">
              <w:rPr>
                <w:rFonts w:ascii="Times New Roman" w:hAnsi="Times New Roman"/>
                <w:sz w:val="20"/>
                <w:szCs w:val="20"/>
              </w:rPr>
              <w:t>sobre el espacio y sobre los sujetos que habitan/actúan en ese espacio.</w:t>
            </w:r>
          </w:p>
          <w:p w:rsidR="00BF2BFC" w:rsidRPr="006820AC" w:rsidRDefault="00BF2BFC" w:rsidP="0020398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7B14">
              <w:rPr>
                <w:rFonts w:ascii="Times New Roman" w:hAnsi="Times New Roman"/>
                <w:sz w:val="20"/>
                <w:szCs w:val="20"/>
              </w:rPr>
              <w:t>Se expresan en lenguaje experto, en medios de comunicación, en la ley que busca regular el acceso a determinados espacios y recursos, mapas oficiales y delimitación de territorios, etc.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1961">
              <w:rPr>
                <w:rFonts w:ascii="Times New Roman" w:hAnsi="Times New Roman"/>
                <w:sz w:val="20"/>
                <w:szCs w:val="20"/>
              </w:rPr>
              <w:t>En dicho discurso se manifiestan relaciones de poder.</w:t>
            </w:r>
          </w:p>
        </w:tc>
        <w:tc>
          <w:tcPr>
            <w:tcW w:w="3119" w:type="dxa"/>
          </w:tcPr>
          <w:p w:rsidR="00BF2BFC" w:rsidRPr="00727B14" w:rsidRDefault="00BF2BFC" w:rsidP="002039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B14">
              <w:rPr>
                <w:rFonts w:ascii="Times New Roman" w:hAnsi="Times New Roman"/>
                <w:sz w:val="20"/>
                <w:szCs w:val="20"/>
              </w:rPr>
              <w:t>Significados y concepciones del espacio. Discursos y narrativas espaciales de la gente sobre “su” espacio, el que habitan, donde actúan y donde se concreta el ejercicio de la reproducción de la vida. Se expresan en mitos, narrativas, mapas sociales, normas legitimadas por la sociedad local que definen la jerarquización de espacios y el acceso a ellos.</w:t>
            </w:r>
          </w:p>
        </w:tc>
      </w:tr>
      <w:tr w:rsidR="00BF2BFC" w:rsidRPr="00727B14" w:rsidTr="0020398B">
        <w:tc>
          <w:tcPr>
            <w:tcW w:w="675" w:type="dxa"/>
            <w:vMerge/>
          </w:tcPr>
          <w:p w:rsidR="00BF2BFC" w:rsidRPr="00727B14" w:rsidRDefault="00BF2BFC" w:rsidP="002039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BF2BFC" w:rsidRPr="00727B14" w:rsidRDefault="00BF2BFC" w:rsidP="0020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2BFC" w:rsidRPr="00727B14" w:rsidRDefault="00BF2BFC" w:rsidP="0020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771B73" wp14:editId="6064F938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171450</wp:posOffset>
                      </wp:positionV>
                      <wp:extent cx="171450" cy="209550"/>
                      <wp:effectExtent l="7620" t="38100" r="11430" b="38100"/>
                      <wp:wrapNone/>
                      <wp:docPr id="2" name="Flecha der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95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echa derecha 2" o:spid="_x0000_s1026" type="#_x0000_t13" style="position:absolute;margin-left:-9.15pt;margin-top:13.5pt;width:13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"/>
                  </w:pict>
                </mc:Fallback>
              </mc:AlternateContent>
            </w:r>
            <w:r w:rsidRPr="00727B14">
              <w:rPr>
                <w:rFonts w:ascii="Times New Roman" w:hAnsi="Times New Roman"/>
              </w:rPr>
              <w:t>Espacios de  representación (imaginado)</w:t>
            </w:r>
          </w:p>
        </w:tc>
        <w:tc>
          <w:tcPr>
            <w:tcW w:w="3260" w:type="dxa"/>
          </w:tcPr>
          <w:p w:rsidR="00BF2BFC" w:rsidRPr="004D1961" w:rsidRDefault="00BF2BFC" w:rsidP="002039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961">
              <w:rPr>
                <w:rFonts w:ascii="Times New Roman" w:hAnsi="Times New Roman"/>
                <w:sz w:val="20"/>
                <w:szCs w:val="20"/>
              </w:rPr>
              <w:t>Discursos e imaginarios en torno a un espacio imaginado-deseado (en base a un modelo de “desarrollo” gestado desde el mismo poder hegemónico).</w:t>
            </w:r>
          </w:p>
        </w:tc>
        <w:tc>
          <w:tcPr>
            <w:tcW w:w="3119" w:type="dxa"/>
          </w:tcPr>
          <w:p w:rsidR="00BF2BFC" w:rsidRPr="00727B14" w:rsidRDefault="00BF2BFC" w:rsidP="002039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B14">
              <w:rPr>
                <w:rFonts w:ascii="Times New Roman" w:hAnsi="Times New Roman"/>
                <w:sz w:val="20"/>
                <w:szCs w:val="20"/>
              </w:rPr>
              <w:t>Discursos e imaginarios en torno a un espacio imaginado-deseado en base a formas de vida particulares sentadas en diversas utopías (la reproducción ampliada de la vida de todos).</w:t>
            </w:r>
          </w:p>
        </w:tc>
      </w:tr>
    </w:tbl>
    <w:p w:rsidR="00BF2BFC" w:rsidRPr="00DC22A4" w:rsidRDefault="00BF2BFC" w:rsidP="00BF2B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4EDE">
        <w:rPr>
          <w:rFonts w:ascii="Times New Roman" w:hAnsi="Times New Roman"/>
          <w:sz w:val="24"/>
          <w:szCs w:val="24"/>
        </w:rPr>
        <w:t xml:space="preserve">Fuente: Elaboración propia en base a </w:t>
      </w:r>
      <w:proofErr w:type="spellStart"/>
      <w:r w:rsidRPr="001C4EDE">
        <w:rPr>
          <w:rFonts w:ascii="Times New Roman" w:hAnsi="Times New Roman"/>
          <w:sz w:val="24"/>
          <w:szCs w:val="24"/>
        </w:rPr>
        <w:t>Lefebvre</w:t>
      </w:r>
      <w:proofErr w:type="spellEnd"/>
      <w:r w:rsidRPr="001C4EDE">
        <w:rPr>
          <w:rFonts w:ascii="Times New Roman" w:hAnsi="Times New Roman"/>
          <w:sz w:val="24"/>
          <w:szCs w:val="24"/>
        </w:rPr>
        <w:t xml:space="preserve"> (1974) y Harvey (1998).</w:t>
      </w:r>
    </w:p>
    <w:p w:rsidR="00F960A0" w:rsidRDefault="00F960A0"/>
    <w:sectPr w:rsidR="00F960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FC"/>
    <w:rsid w:val="00BF2BFC"/>
    <w:rsid w:val="00F9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</cp:revision>
  <dcterms:created xsi:type="dcterms:W3CDTF">2014-05-22T03:54:00Z</dcterms:created>
  <dcterms:modified xsi:type="dcterms:W3CDTF">2014-05-22T03:55:00Z</dcterms:modified>
</cp:coreProperties>
</file>